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118" w:rsidRDefault="00934118" w:rsidP="00934118">
      <w:pPr>
        <w:ind w:right="-171"/>
        <w:rPr>
          <w:rFonts w:asciiTheme="majorBidi" w:hAnsiTheme="majorBidi" w:cstheme="majorBidi"/>
        </w:rPr>
      </w:pPr>
      <w:r w:rsidRPr="003A2A9D">
        <w:rPr>
          <w:rFonts w:eastAsia="Calibri" w:hint="cs"/>
          <w:spacing w:val="-4"/>
          <w:cs/>
        </w:rPr>
        <w:t>เมื่อวันที่</w:t>
      </w:r>
      <w:r w:rsidR="00F3779D">
        <w:rPr>
          <w:rFonts w:eastAsia="Calibri" w:hint="cs"/>
          <w:spacing w:val="-4"/>
          <w:cs/>
        </w:rPr>
        <w:t xml:space="preserve"> 11 </w:t>
      </w:r>
      <w:r w:rsidR="000A3889">
        <w:rPr>
          <w:rFonts w:eastAsia="Calibri" w:hint="cs"/>
          <w:spacing w:val="-4"/>
          <w:cs/>
        </w:rPr>
        <w:t>มีนาคม</w:t>
      </w:r>
      <w:r w:rsidRPr="003A2A9D">
        <w:rPr>
          <w:rFonts w:eastAsia="Calibri" w:hint="cs"/>
          <w:spacing w:val="-4"/>
          <w:cs/>
        </w:rPr>
        <w:t xml:space="preserve"> </w:t>
      </w:r>
      <w:r w:rsidRPr="003A2A9D">
        <w:rPr>
          <w:rFonts w:eastAsia="Calibri"/>
          <w:spacing w:val="-4"/>
        </w:rPr>
        <w:t xml:space="preserve">2558  </w:t>
      </w:r>
      <w:proofErr w:type="spellStart"/>
      <w:r w:rsidRPr="003A2A9D">
        <w:rPr>
          <w:rFonts w:eastAsia="Calibri"/>
          <w:spacing w:val="-4"/>
          <w:cs/>
        </w:rPr>
        <w:t>ก.ล.ต</w:t>
      </w:r>
      <w:proofErr w:type="spellEnd"/>
      <w:r w:rsidRPr="003A2A9D">
        <w:rPr>
          <w:rFonts w:eastAsia="Calibri"/>
          <w:spacing w:val="-4"/>
          <w:cs/>
        </w:rPr>
        <w:t>. กล่าวโทษ</w:t>
      </w:r>
      <w:r w:rsidRPr="003A2A9D">
        <w:rPr>
          <w:rFonts w:eastAsia="Calibri" w:hint="cs"/>
          <w:spacing w:val="-4"/>
          <w:cs/>
        </w:rPr>
        <w:t>ต่อกรมสอบสวนคดีพิเศษ เพื่อให้ดำเนินการตามกฎหมาย</w:t>
      </w:r>
      <w:r w:rsidRPr="003A2A9D">
        <w:rPr>
          <w:rFonts w:eastAsia="Calibri"/>
          <w:spacing w:val="-4"/>
          <w:cs/>
        </w:rPr>
        <w:br/>
      </w:r>
      <w:r w:rsidRPr="003A2A9D">
        <w:rPr>
          <w:rFonts w:eastAsia="Calibri" w:hint="cs"/>
          <w:spacing w:val="-4"/>
          <w:cs/>
        </w:rPr>
        <w:t>กับบุคคลรวม 4 ราย ได้แก่ นายสินเสถียร เอี่ยม</w:t>
      </w:r>
      <w:proofErr w:type="spellStart"/>
      <w:r w:rsidRPr="003A2A9D">
        <w:rPr>
          <w:rFonts w:eastAsia="Calibri" w:hint="cs"/>
          <w:spacing w:val="-4"/>
          <w:cs/>
        </w:rPr>
        <w:t>พูล</w:t>
      </w:r>
      <w:proofErr w:type="spellEnd"/>
      <w:r w:rsidRPr="003A2A9D">
        <w:rPr>
          <w:rFonts w:eastAsia="Calibri" w:hint="cs"/>
          <w:spacing w:val="-4"/>
          <w:cs/>
        </w:rPr>
        <w:t>ทรัพย์ ขณะกระทำผิดเป็นประธานกรรมการบริหาร</w:t>
      </w:r>
      <w:r w:rsidRPr="003A2A9D">
        <w:rPr>
          <w:rFonts w:eastAsia="Calibri"/>
          <w:spacing w:val="-4"/>
          <w:cs/>
        </w:rPr>
        <w:br/>
      </w:r>
      <w:r w:rsidRPr="003A2A9D">
        <w:rPr>
          <w:rFonts w:eastAsia="Calibri" w:hint="cs"/>
          <w:spacing w:val="-4"/>
          <w:cs/>
        </w:rPr>
        <w:t>และกรรมการผู้จัดการ</w:t>
      </w:r>
      <w:r w:rsidRPr="003A2A9D">
        <w:rPr>
          <w:rFonts w:eastAsiaTheme="minorEastAsia" w:hint="cs"/>
          <w:spacing w:val="-4"/>
          <w:cs/>
          <w:lang w:eastAsia="zh-CN"/>
        </w:rPr>
        <w:t>ของ</w:t>
      </w:r>
      <w:r w:rsidRPr="003A2A9D">
        <w:rPr>
          <w:rFonts w:eastAsia="Calibri"/>
          <w:spacing w:val="-4"/>
          <w:cs/>
        </w:rPr>
        <w:t>บริษัท</w:t>
      </w:r>
      <w:proofErr w:type="spellStart"/>
      <w:r w:rsidRPr="003A2A9D">
        <w:rPr>
          <w:rFonts w:eastAsia="Calibri" w:hint="cs"/>
          <w:spacing w:val="-4"/>
          <w:cs/>
        </w:rPr>
        <w:t>โปรเฟสชั่นแนล</w:t>
      </w:r>
      <w:proofErr w:type="spellEnd"/>
      <w:r w:rsidRPr="003A2A9D">
        <w:rPr>
          <w:rFonts w:eastAsia="Calibri" w:hint="cs"/>
          <w:spacing w:val="-4"/>
          <w:cs/>
        </w:rPr>
        <w:t xml:space="preserve"> </w:t>
      </w:r>
      <w:proofErr w:type="spellStart"/>
      <w:r w:rsidRPr="003A2A9D">
        <w:rPr>
          <w:rFonts w:eastAsia="Calibri" w:hint="cs"/>
          <w:spacing w:val="-4"/>
          <w:cs/>
        </w:rPr>
        <w:t>เวสต์</w:t>
      </w:r>
      <w:proofErr w:type="spellEnd"/>
      <w:r w:rsidRPr="003A2A9D">
        <w:rPr>
          <w:rFonts w:eastAsia="Calibri" w:hint="cs"/>
          <w:spacing w:val="-4"/>
          <w:cs/>
        </w:rPr>
        <w:t xml:space="preserve"> เทคโนโลยี</w:t>
      </w:r>
      <w:r w:rsidRPr="003A2A9D">
        <w:rPr>
          <w:rFonts w:eastAsia="Calibri" w:hint="cs"/>
          <w:cs/>
        </w:rPr>
        <w:t xml:space="preserve"> (199</w:t>
      </w:r>
      <w:r w:rsidR="00800ADD">
        <w:rPr>
          <w:rFonts w:eastAsia="Calibri" w:hint="cs"/>
          <w:cs/>
        </w:rPr>
        <w:t>9</w:t>
      </w:r>
      <w:bookmarkStart w:id="0" w:name="_GoBack"/>
      <w:bookmarkEnd w:id="0"/>
      <w:r w:rsidRPr="003A2A9D">
        <w:rPr>
          <w:rFonts w:eastAsia="Calibri" w:hint="cs"/>
          <w:cs/>
        </w:rPr>
        <w:t xml:space="preserve">) </w:t>
      </w:r>
      <w:r w:rsidRPr="003A2A9D">
        <w:rPr>
          <w:rFonts w:eastAsia="Calibri"/>
          <w:cs/>
        </w:rPr>
        <w:t>จำกัด (มหาชน)</w:t>
      </w:r>
      <w:r w:rsidRPr="003A2A9D">
        <w:rPr>
          <w:rFonts w:eastAsia="Calibri" w:hint="cs"/>
          <w:cs/>
        </w:rPr>
        <w:t xml:space="preserve">  (</w:t>
      </w:r>
      <w:r w:rsidRPr="003A2A9D">
        <w:rPr>
          <w:rFonts w:eastAsia="Calibri"/>
          <w:cs/>
        </w:rPr>
        <w:t>“</w:t>
      </w:r>
      <w:r w:rsidRPr="003A2A9D">
        <w:rPr>
          <w:rFonts w:eastAsia="Calibri"/>
        </w:rPr>
        <w:t>PRO</w:t>
      </w:r>
      <w:r w:rsidRPr="003A2A9D">
        <w:rPr>
          <w:rFonts w:eastAsia="Calibri"/>
          <w:cs/>
        </w:rPr>
        <w:t>”</w:t>
      </w:r>
      <w:r w:rsidRPr="003A2A9D">
        <w:rPr>
          <w:rFonts w:eastAsia="Calibri" w:hint="cs"/>
          <w:cs/>
        </w:rPr>
        <w:t xml:space="preserve">)  </w:t>
      </w:r>
      <w:r w:rsidRPr="003A2A9D">
        <w:rPr>
          <w:rFonts w:eastAsia="Calibri"/>
          <w:cs/>
        </w:rPr>
        <w:br/>
      </w:r>
      <w:r w:rsidRPr="003A2A9D">
        <w:rPr>
          <w:rFonts w:eastAsia="Calibri" w:hint="cs"/>
          <w:cs/>
        </w:rPr>
        <w:t xml:space="preserve">นายเกรียงไกร </w:t>
      </w:r>
      <w:proofErr w:type="spellStart"/>
      <w:r w:rsidRPr="003A2A9D">
        <w:rPr>
          <w:rFonts w:eastAsia="Calibri" w:hint="cs"/>
          <w:cs/>
        </w:rPr>
        <w:t>เลิศศิ</w:t>
      </w:r>
      <w:proofErr w:type="spellEnd"/>
      <w:r w:rsidRPr="003A2A9D">
        <w:rPr>
          <w:rFonts w:eastAsia="Calibri" w:hint="cs"/>
          <w:cs/>
        </w:rPr>
        <w:t>ริสัมพันธ์ ขณะกระทำผิดเป็นรองกรรมการผู้จัดการสายงานบัญชีการเงินและบริหารสำนักงานของ</w:t>
      </w:r>
      <w:r w:rsidRPr="003A2A9D">
        <w:rPr>
          <w:rFonts w:eastAsiaTheme="minorEastAsia"/>
          <w:lang w:eastAsia="zh-CN"/>
        </w:rPr>
        <w:t xml:space="preserve"> PRO</w:t>
      </w:r>
      <w:r w:rsidRPr="003A2A9D">
        <w:rPr>
          <w:rFonts w:eastAsiaTheme="minorEastAsia" w:hint="cs"/>
          <w:cs/>
          <w:lang w:eastAsia="zh-CN"/>
        </w:rPr>
        <w:t xml:space="preserve"> (ปัจจุบัน</w:t>
      </w:r>
      <w:r>
        <w:rPr>
          <w:rFonts w:eastAsiaTheme="minorEastAsia" w:hint="cs"/>
          <w:cs/>
          <w:lang w:eastAsia="zh-CN"/>
        </w:rPr>
        <w:t>ดำรงตำแหน่ง</w:t>
      </w:r>
      <w:r w:rsidRPr="003A2A9D">
        <w:rPr>
          <w:rFonts w:eastAsiaTheme="minorEastAsia"/>
          <w:cs/>
          <w:lang w:eastAsia="zh-CN"/>
        </w:rPr>
        <w:t>ประธานกรรมการบริหาร (รักษาการ) และกรรมการผู้จัดการ (รักษาการ)</w:t>
      </w:r>
      <w:r w:rsidRPr="003A2A9D">
        <w:rPr>
          <w:rFonts w:eastAsiaTheme="minorEastAsia" w:hint="cs"/>
          <w:cs/>
          <w:lang w:eastAsia="zh-CN"/>
        </w:rPr>
        <w:t xml:space="preserve"> ของ</w:t>
      </w:r>
      <w:r w:rsidRPr="003A2A9D">
        <w:rPr>
          <w:rFonts w:eastAsiaTheme="minorEastAsia"/>
          <w:cs/>
          <w:lang w:eastAsia="zh-CN"/>
        </w:rPr>
        <w:t xml:space="preserve"> </w:t>
      </w:r>
      <w:r w:rsidRPr="003A2A9D">
        <w:rPr>
          <w:rFonts w:eastAsiaTheme="minorEastAsia"/>
          <w:lang w:eastAsia="zh-CN"/>
        </w:rPr>
        <w:t>PRO)</w:t>
      </w:r>
      <w:r w:rsidRPr="003A2A9D">
        <w:rPr>
          <w:rFonts w:eastAsia="Calibri"/>
        </w:rPr>
        <w:t xml:space="preserve"> </w:t>
      </w:r>
      <w:r w:rsidRPr="003A2A9D">
        <w:rPr>
          <w:rFonts w:eastAsia="Calibri" w:hint="cs"/>
          <w:cs/>
        </w:rPr>
        <w:t>นางสาวรติยา สังข์ด้วง ขณะกระทำผิดเป็นผู้ช่วยรองกรรมการผู้จัดการสายงานบัญชีการเงินและบริหารสำนักงาน</w:t>
      </w:r>
      <w:r w:rsidRPr="003A2A9D">
        <w:rPr>
          <w:rFonts w:eastAsiaTheme="minorEastAsia"/>
          <w:lang w:eastAsia="zh-CN"/>
        </w:rPr>
        <w:t xml:space="preserve"> </w:t>
      </w:r>
      <w:r w:rsidRPr="003A2A9D">
        <w:rPr>
          <w:rFonts w:eastAsiaTheme="minorEastAsia" w:hint="cs"/>
          <w:cs/>
          <w:lang w:eastAsia="zh-CN"/>
        </w:rPr>
        <w:t>และผู้จัดการฝ่ายการเงินของ</w:t>
      </w:r>
      <w:r w:rsidRPr="003A2A9D">
        <w:rPr>
          <w:rFonts w:eastAsiaTheme="minorEastAsia" w:hint="eastAsia"/>
          <w:lang w:eastAsia="zh-CN"/>
        </w:rPr>
        <w:t xml:space="preserve"> </w:t>
      </w:r>
      <w:r w:rsidRPr="003A2A9D">
        <w:rPr>
          <w:rFonts w:eastAsiaTheme="minorEastAsia"/>
          <w:lang w:eastAsia="zh-CN"/>
        </w:rPr>
        <w:t>PRO</w:t>
      </w:r>
      <w:r w:rsidRPr="003A2A9D">
        <w:rPr>
          <w:rFonts w:eastAsia="Calibri"/>
        </w:rPr>
        <w:t xml:space="preserve"> </w:t>
      </w:r>
      <w:r w:rsidRPr="003A2A9D">
        <w:rPr>
          <w:rFonts w:eastAsia="Calibri" w:hint="cs"/>
          <w:cs/>
        </w:rPr>
        <w:t>และนายสมสิทธิ์ มูลสถาน กรรมการผู้จัดการของ บริษัทเท</w:t>
      </w:r>
      <w:proofErr w:type="spellStart"/>
      <w:r w:rsidRPr="003A2A9D">
        <w:rPr>
          <w:rFonts w:eastAsia="Calibri" w:hint="cs"/>
          <w:cs/>
        </w:rPr>
        <w:t>อร์ม</w:t>
      </w:r>
      <w:proofErr w:type="spellEnd"/>
      <w:r w:rsidRPr="003A2A9D">
        <w:rPr>
          <w:rFonts w:eastAsia="Calibri" w:hint="cs"/>
          <w:cs/>
        </w:rPr>
        <w:t xml:space="preserve"> เอ็นจิ</w:t>
      </w:r>
      <w:proofErr w:type="spellStart"/>
      <w:r w:rsidRPr="003A2A9D">
        <w:rPr>
          <w:rFonts w:eastAsia="Calibri" w:hint="cs"/>
          <w:cs/>
        </w:rPr>
        <w:t>เนียริ่ง</w:t>
      </w:r>
      <w:proofErr w:type="spellEnd"/>
      <w:r w:rsidRPr="003A2A9D">
        <w:rPr>
          <w:rFonts w:eastAsia="Calibri" w:hint="cs"/>
          <w:cs/>
        </w:rPr>
        <w:t xml:space="preserve"> จำกัด</w:t>
      </w:r>
      <w:r w:rsidRPr="003A2A9D">
        <w:rPr>
          <w:rFonts w:eastAsia="Calibri" w:hint="cs"/>
          <w:spacing w:val="-4"/>
          <w:cs/>
        </w:rPr>
        <w:t xml:space="preserve"> </w:t>
      </w:r>
      <w:r w:rsidRPr="003A2A9D">
        <w:rPr>
          <w:rFonts w:eastAsia="Calibri" w:hint="cs"/>
          <w:cs/>
        </w:rPr>
        <w:t>กรณีร่วมกัน</w:t>
      </w:r>
      <w:r w:rsidRPr="003A2A9D">
        <w:rPr>
          <w:rFonts w:eastAsia="Calibri"/>
          <w:cs/>
        </w:rPr>
        <w:t>กระทำการ</w:t>
      </w:r>
      <w:r w:rsidRPr="003A2A9D">
        <w:rPr>
          <w:rFonts w:hint="cs"/>
          <w:cs/>
        </w:rPr>
        <w:t>และให้ความช่วยเหลือสนับสนุน</w:t>
      </w:r>
      <w:r w:rsidRPr="003A2A9D">
        <w:rPr>
          <w:rFonts w:eastAsia="Calibri"/>
          <w:cs/>
        </w:rPr>
        <w:t>ให้</w:t>
      </w:r>
      <w:r w:rsidRPr="003A2A9D">
        <w:rPr>
          <w:rFonts w:eastAsia="Calibri" w:hint="cs"/>
          <w:cs/>
        </w:rPr>
        <w:t xml:space="preserve">มีการจัดทำเอกสารปลอม </w:t>
      </w:r>
      <w:r w:rsidRPr="003A2A9D">
        <w:rPr>
          <w:rFonts w:eastAsia="Calibri"/>
          <w:cs/>
        </w:rPr>
        <w:t>ล</w:t>
      </w:r>
      <w:r w:rsidRPr="003A2A9D">
        <w:rPr>
          <w:rFonts w:eastAsia="Calibri" w:hint="cs"/>
          <w:cs/>
        </w:rPr>
        <w:t>ง</w:t>
      </w:r>
      <w:r w:rsidRPr="003A2A9D">
        <w:rPr>
          <w:rFonts w:eastAsia="Calibri"/>
          <w:cs/>
        </w:rPr>
        <w:t>ข้อความ</w:t>
      </w:r>
      <w:r w:rsidRPr="003A2A9D">
        <w:rPr>
          <w:rFonts w:eastAsia="Calibri" w:hint="cs"/>
          <w:cs/>
        </w:rPr>
        <w:t>และบันทึกบั</w:t>
      </w:r>
      <w:r w:rsidRPr="003A2A9D">
        <w:rPr>
          <w:rFonts w:eastAsia="Calibri"/>
          <w:cs/>
        </w:rPr>
        <w:t>ญชี</w:t>
      </w:r>
      <w:r w:rsidRPr="003A2A9D">
        <w:rPr>
          <w:rFonts w:eastAsia="Calibri" w:hint="cs"/>
          <w:cs/>
        </w:rPr>
        <w:t xml:space="preserve">ของ </w:t>
      </w:r>
      <w:r w:rsidRPr="003A2A9D">
        <w:rPr>
          <w:rFonts w:eastAsia="Calibri"/>
        </w:rPr>
        <w:t xml:space="preserve">PRO </w:t>
      </w:r>
      <w:r w:rsidRPr="003A2A9D">
        <w:rPr>
          <w:rFonts w:eastAsia="Calibri" w:hint="cs"/>
          <w:cs/>
        </w:rPr>
        <w:t>เป็นเท็จ</w:t>
      </w:r>
      <w:r w:rsidRPr="003A2A9D">
        <w:rPr>
          <w:rFonts w:eastAsia="Calibri"/>
          <w:cs/>
        </w:rPr>
        <w:t xml:space="preserve"> ไม่ถูกต้อง</w:t>
      </w:r>
      <w:r w:rsidRPr="003A2A9D">
        <w:rPr>
          <w:rFonts w:eastAsia="Calibri" w:hint="cs"/>
          <w:cs/>
        </w:rPr>
        <w:t>และ</w:t>
      </w:r>
      <w:r w:rsidRPr="003A2A9D">
        <w:rPr>
          <w:rFonts w:eastAsia="Calibri"/>
          <w:cs/>
        </w:rPr>
        <w:t>ไม่ตรงต่อความเป็นจริง</w:t>
      </w:r>
      <w:r w:rsidRPr="003A2A9D">
        <w:rPr>
          <w:rFonts w:eastAsia="Calibri" w:hint="cs"/>
          <w:cs/>
        </w:rPr>
        <w:t xml:space="preserve"> </w:t>
      </w:r>
      <w:r w:rsidRPr="003A2A9D">
        <w:rPr>
          <w:rFonts w:eastAsia="Calibri"/>
          <w:cs/>
        </w:rPr>
        <w:t>เพื่อลวงบุคคล</w:t>
      </w:r>
      <w:r>
        <w:rPr>
          <w:rFonts w:eastAsia="Calibri" w:hint="cs"/>
          <w:cs/>
        </w:rPr>
        <w:t xml:space="preserve">ใด ๆ  </w:t>
      </w:r>
      <w:r w:rsidRPr="003A2A9D">
        <w:rPr>
          <w:rFonts w:asciiTheme="majorBidi" w:hAnsiTheme="majorBidi" w:cstheme="majorBidi"/>
          <w:cs/>
        </w:rPr>
        <w:t xml:space="preserve">อันเข้าข่ายความผิดตามมาตรา </w:t>
      </w:r>
      <w:r w:rsidRPr="003A2A9D">
        <w:rPr>
          <w:rFonts w:asciiTheme="majorBidi" w:hAnsiTheme="majorBidi" w:cstheme="majorBidi"/>
        </w:rPr>
        <w:t xml:space="preserve"> 312  </w:t>
      </w:r>
      <w:r w:rsidRPr="003A2A9D">
        <w:rPr>
          <w:rFonts w:asciiTheme="majorBidi" w:hAnsiTheme="majorBidi" w:cstheme="majorBidi" w:hint="cs"/>
          <w:cs/>
        </w:rPr>
        <w:t xml:space="preserve">และมาตรา </w:t>
      </w:r>
      <w:r w:rsidRPr="003A2A9D">
        <w:rPr>
          <w:rFonts w:asciiTheme="majorBidi" w:hAnsiTheme="majorBidi" w:cstheme="majorBidi"/>
        </w:rPr>
        <w:t xml:space="preserve">315  </w:t>
      </w:r>
      <w:r w:rsidRPr="003A2A9D">
        <w:rPr>
          <w:rFonts w:asciiTheme="majorBidi" w:hAnsiTheme="majorBidi" w:cstheme="majorBidi"/>
          <w:cs/>
        </w:rPr>
        <w:t>แห่งพระราชบัญญัติหลักทรัพย์และ</w:t>
      </w:r>
    </w:p>
    <w:p w:rsidR="00934118" w:rsidRPr="00934118" w:rsidRDefault="00934118" w:rsidP="00934118">
      <w:pPr>
        <w:ind w:right="-171"/>
        <w:rPr>
          <w:rFonts w:eastAsia="Calibri"/>
        </w:rPr>
      </w:pPr>
      <w:r w:rsidRPr="003A2A9D">
        <w:rPr>
          <w:rFonts w:asciiTheme="majorBidi" w:hAnsiTheme="majorBidi" w:cstheme="majorBidi"/>
          <w:cs/>
        </w:rPr>
        <w:t xml:space="preserve">ตลาดหลักทรัพย์ พ.ศ. </w:t>
      </w:r>
      <w:r w:rsidRPr="003A2A9D">
        <w:rPr>
          <w:rFonts w:asciiTheme="majorBidi" w:hAnsiTheme="majorBidi" w:cstheme="majorBidi"/>
        </w:rPr>
        <w:t xml:space="preserve">2535 </w:t>
      </w:r>
    </w:p>
    <w:p w:rsidR="00934118" w:rsidRPr="003A2A9D" w:rsidRDefault="00934118" w:rsidP="00934118">
      <w:pPr>
        <w:ind w:right="-171"/>
        <w:rPr>
          <w:rFonts w:asciiTheme="majorBidi" w:hAnsiTheme="majorBidi" w:cstheme="majorBidi"/>
        </w:rPr>
      </w:pPr>
    </w:p>
    <w:p w:rsidR="00934118" w:rsidRDefault="00934118" w:rsidP="00934118">
      <w:pPr>
        <w:ind w:right="-171"/>
      </w:pPr>
      <w:r w:rsidRPr="003A2A9D">
        <w:rPr>
          <w:cs/>
        </w:rPr>
        <w:t xml:space="preserve">จากการตรวจสอบของ </w:t>
      </w:r>
      <w:proofErr w:type="spellStart"/>
      <w:r w:rsidRPr="003A2A9D">
        <w:rPr>
          <w:cs/>
        </w:rPr>
        <w:t>ก.ล.ต</w:t>
      </w:r>
      <w:proofErr w:type="spellEnd"/>
      <w:r w:rsidRPr="003A2A9D">
        <w:rPr>
          <w:cs/>
        </w:rPr>
        <w:t xml:space="preserve">.  พบพยานหลักฐานน่าเชื่อว่า สืบเนื่องจาก </w:t>
      </w:r>
      <w:r w:rsidRPr="003A2A9D">
        <w:t xml:space="preserve">PRO </w:t>
      </w:r>
      <w:r>
        <w:rPr>
          <w:rFonts w:hint="cs"/>
          <w:cs/>
        </w:rPr>
        <w:t>ซึ่งประกอบธุรกิจให้บริการบำบัดกากอุตสาหกรรม</w:t>
      </w:r>
      <w:r w:rsidRPr="00EB7D83">
        <w:rPr>
          <w:cs/>
        </w:rPr>
        <w:t>หรือวัสดุไม่ใช้แล้วที่อันตรายและไม่อันตราย รวมทั้งน้ำเสียจากโรงงานอุตสาหกรรมต่าง</w:t>
      </w:r>
      <w:r>
        <w:rPr>
          <w:rFonts w:hint="cs"/>
          <w:cs/>
        </w:rPr>
        <w:t xml:space="preserve"> </w:t>
      </w:r>
      <w:r w:rsidRPr="00EB7D83">
        <w:rPr>
          <w:cs/>
        </w:rPr>
        <w:t xml:space="preserve">ๆ </w:t>
      </w:r>
      <w:r>
        <w:rPr>
          <w:rFonts w:hint="cs"/>
          <w:cs/>
        </w:rPr>
        <w:t>ได้</w:t>
      </w:r>
      <w:r w:rsidRPr="003A2A9D">
        <w:rPr>
          <w:cs/>
        </w:rPr>
        <w:t>ถูกทางการสั่งปิด</w:t>
      </w:r>
      <w:r>
        <w:rPr>
          <w:rFonts w:hint="cs"/>
          <w:cs/>
        </w:rPr>
        <w:t>โรงงานบำบัดที่ตั้งอยู่ที่จังหวัดสระแก้ว</w:t>
      </w:r>
      <w:r w:rsidRPr="003A2A9D">
        <w:rPr>
          <w:cs/>
        </w:rPr>
        <w:t xml:space="preserve">เป็นเวลา </w:t>
      </w:r>
      <w:r w:rsidRPr="003A2A9D">
        <w:t>18</w:t>
      </w:r>
      <w:r>
        <w:rPr>
          <w:cs/>
        </w:rPr>
        <w:t xml:space="preserve"> เดือน เพื่อแก้ไขปัญหา</w:t>
      </w:r>
      <w:r>
        <w:rPr>
          <w:rFonts w:hint="cs"/>
          <w:cs/>
        </w:rPr>
        <w:br/>
      </w:r>
      <w:r w:rsidRPr="003A2A9D">
        <w:rPr>
          <w:cs/>
        </w:rPr>
        <w:t xml:space="preserve">กากของเสียส่งกลิ่นเหม็นรุนแรง นายสินเสถียรและนายเกรียงไกร ผู้บริหาร </w:t>
      </w:r>
      <w:r w:rsidRPr="003A2A9D">
        <w:t xml:space="preserve">PRO </w:t>
      </w:r>
      <w:r w:rsidRPr="003A2A9D">
        <w:rPr>
          <w:cs/>
        </w:rPr>
        <w:t xml:space="preserve">ในขณะนั้น </w:t>
      </w:r>
      <w:r>
        <w:rPr>
          <w:rFonts w:hint="cs"/>
          <w:cs/>
        </w:rPr>
        <w:t>จึง</w:t>
      </w:r>
      <w:r w:rsidRPr="003A2A9D">
        <w:rPr>
          <w:cs/>
        </w:rPr>
        <w:t xml:space="preserve">ได้ร่วมกันตัดสินใจและสั่งการจ่ายเงินออกจาก </w:t>
      </w:r>
      <w:r w:rsidRPr="003A2A9D">
        <w:t xml:space="preserve">PRO </w:t>
      </w:r>
      <w:r w:rsidRPr="003A2A9D">
        <w:rPr>
          <w:cs/>
        </w:rPr>
        <w:t xml:space="preserve">ประมาณ </w:t>
      </w:r>
      <w:r w:rsidRPr="003A2A9D">
        <w:t>200</w:t>
      </w:r>
      <w:r w:rsidRPr="003A2A9D">
        <w:rPr>
          <w:cs/>
        </w:rPr>
        <w:t xml:space="preserve"> กว่าล้านบาท โดยอ้างว่าจ่ายเงินออกไปให้แก่</w:t>
      </w:r>
      <w:r>
        <w:rPr>
          <w:rFonts w:hint="cs"/>
          <w:cs/>
        </w:rPr>
        <w:br/>
      </w:r>
      <w:r w:rsidRPr="003A2A9D">
        <w:rPr>
          <w:cs/>
        </w:rPr>
        <w:t>บุคคลหลายราย</w:t>
      </w:r>
      <w:r w:rsidRPr="003A2A9D">
        <w:rPr>
          <w:rFonts w:hint="cs"/>
          <w:cs/>
        </w:rPr>
        <w:t xml:space="preserve"> เพื่อให้</w:t>
      </w:r>
      <w:r>
        <w:t xml:space="preserve"> </w:t>
      </w:r>
      <w:r w:rsidRPr="003A2A9D">
        <w:t xml:space="preserve">PRO </w:t>
      </w:r>
      <w:r w:rsidRPr="003A2A9D">
        <w:rPr>
          <w:rFonts w:hint="cs"/>
          <w:cs/>
        </w:rPr>
        <w:t>สามารถ</w:t>
      </w:r>
      <w:r w:rsidRPr="003A2A9D">
        <w:rPr>
          <w:cs/>
        </w:rPr>
        <w:t>กลับมาดำเนินงานได้ตามปกติ แต่การจ่ายเงินดังกล่าวไม่มีหลักฐาน</w:t>
      </w:r>
      <w:r>
        <w:rPr>
          <w:rFonts w:hint="cs"/>
          <w:cs/>
        </w:rPr>
        <w:br/>
      </w:r>
      <w:r w:rsidRPr="003A2A9D">
        <w:rPr>
          <w:cs/>
        </w:rPr>
        <w:t>การรับ-จ่ายเงิน</w:t>
      </w:r>
      <w:r>
        <w:rPr>
          <w:rFonts w:hint="cs"/>
          <w:cs/>
        </w:rPr>
        <w:t>ที่จะนำมาใช้</w:t>
      </w:r>
      <w:r w:rsidRPr="003A2A9D">
        <w:rPr>
          <w:rFonts w:hint="cs"/>
          <w:cs/>
        </w:rPr>
        <w:t>ประกอบการ</w:t>
      </w:r>
      <w:r w:rsidRPr="003A2A9D">
        <w:rPr>
          <w:cs/>
        </w:rPr>
        <w:t>บันทึกบัญชีได้  บุคคลทั้งสองรายจึงสั่งการหรือยินยอมให้มี</w:t>
      </w:r>
      <w:r>
        <w:rPr>
          <w:rFonts w:hint="cs"/>
          <w:cs/>
        </w:rPr>
        <w:br/>
      </w:r>
      <w:r w:rsidRPr="003A2A9D">
        <w:rPr>
          <w:cs/>
        </w:rPr>
        <w:t>การจัดทำเอกสารเท็จ</w:t>
      </w:r>
      <w:r>
        <w:rPr>
          <w:rFonts w:hint="cs"/>
          <w:cs/>
        </w:rPr>
        <w:t>และดำเนินการใ</w:t>
      </w:r>
      <w:r w:rsidRPr="003A2A9D">
        <w:rPr>
          <w:cs/>
        </w:rPr>
        <w:t xml:space="preserve">ห้ </w:t>
      </w:r>
      <w:r w:rsidRPr="003A2A9D">
        <w:t xml:space="preserve">PRO </w:t>
      </w:r>
      <w:r w:rsidRPr="003A2A9D">
        <w:rPr>
          <w:cs/>
        </w:rPr>
        <w:t>ลงบัญชีไม่ถูกต้อง ไม่ตรงต่อความเป็นจริง</w:t>
      </w:r>
      <w:r w:rsidRPr="003A2A9D">
        <w:rPr>
          <w:rFonts w:hint="cs"/>
          <w:cs/>
        </w:rPr>
        <w:t xml:space="preserve"> ในระหว่าง</w:t>
      </w:r>
      <w:r>
        <w:rPr>
          <w:cs/>
        </w:rPr>
        <w:br/>
      </w:r>
      <w:r w:rsidRPr="00CE2886">
        <w:rPr>
          <w:rFonts w:hint="cs"/>
          <w:cs/>
        </w:rPr>
        <w:t>งวดไตรมาส 2 ปี 2549  ถึงไตรมาส 1 ปี 2552</w:t>
      </w:r>
      <w:r w:rsidRPr="00CE2886">
        <w:rPr>
          <w:cs/>
        </w:rPr>
        <w:t xml:space="preserve"> </w:t>
      </w:r>
      <w:r w:rsidRPr="00CE2886">
        <w:rPr>
          <w:rFonts w:hint="cs"/>
          <w:cs/>
        </w:rPr>
        <w:t xml:space="preserve"> </w:t>
      </w:r>
      <w:r w:rsidRPr="00CE2886">
        <w:rPr>
          <w:cs/>
        </w:rPr>
        <w:t>โดย</w:t>
      </w:r>
      <w:r w:rsidRPr="00CE2886">
        <w:rPr>
          <w:rFonts w:hint="cs"/>
          <w:cs/>
        </w:rPr>
        <w:t>จัดทำเอกสารและบันทึกรายการจ่ายเงินที่ไม่มีหลักฐานดังกล่าว</w:t>
      </w:r>
      <w:r w:rsidRPr="00CE2886">
        <w:rPr>
          <w:rFonts w:eastAsiaTheme="minorEastAsia" w:hint="cs"/>
          <w:cs/>
          <w:lang w:eastAsia="zh-CN"/>
        </w:rPr>
        <w:t xml:space="preserve">เป็นเงินให้กู้ยืมแก่บุคคลภายนอกหลายรายในระหว่างไตรมาส  </w:t>
      </w:r>
      <w:r w:rsidRPr="00CE2886">
        <w:rPr>
          <w:rFonts w:hint="cs"/>
          <w:cs/>
        </w:rPr>
        <w:t>และจัดทำเอกสารและบันทึกรายการว่าได้รับชำระคืนเงินให้กู้ยืมทั้งหมดก่อนสิ้นไตรมาส  และเมื่อเข้าสู่ไตรมาสใหม่ได้บันทึกการให้กู้ยืมเงิน</w:t>
      </w:r>
    </w:p>
    <w:p w:rsidR="00934118" w:rsidRDefault="00934118" w:rsidP="00934118">
      <w:pPr>
        <w:ind w:right="-171"/>
      </w:pPr>
      <w:r w:rsidRPr="00CE2886">
        <w:rPr>
          <w:rFonts w:hint="cs"/>
          <w:cs/>
        </w:rPr>
        <w:t>และการได้รับคืนเงินให้กู้ยืมในระหว่างไตรมาสใหม่ โดยรายการให้กู้ยืม</w:t>
      </w:r>
      <w:r>
        <w:rPr>
          <w:rFonts w:hint="cs"/>
          <w:cs/>
        </w:rPr>
        <w:t>เงิน</w:t>
      </w:r>
      <w:r w:rsidRPr="00CE2886">
        <w:rPr>
          <w:rFonts w:hint="cs"/>
          <w:cs/>
        </w:rPr>
        <w:t>อันเป็นเท็จในแต่ละไตรมาส</w:t>
      </w:r>
    </w:p>
    <w:p w:rsidR="00934118" w:rsidRDefault="00934118" w:rsidP="00934118">
      <w:pPr>
        <w:ind w:right="-171"/>
      </w:pPr>
      <w:r w:rsidRPr="00CE2886">
        <w:rPr>
          <w:rFonts w:hint="cs"/>
          <w:cs/>
        </w:rPr>
        <w:t xml:space="preserve">มีจำนวนเงินตั้งแต่ 23 ล้านบาท จนถึง 320 ล้านบาท </w:t>
      </w:r>
      <w:r w:rsidRPr="00CE2886">
        <w:t xml:space="preserve"> </w:t>
      </w:r>
      <w:r w:rsidRPr="00CE2886">
        <w:rPr>
          <w:rFonts w:hint="cs"/>
          <w:cs/>
        </w:rPr>
        <w:t>ต่อมา</w:t>
      </w:r>
      <w:r w:rsidRPr="00CE2886">
        <w:rPr>
          <w:cs/>
        </w:rPr>
        <w:t>ในช่วงเดือนธันวาคม 2550</w:t>
      </w:r>
      <w:r w:rsidRPr="00CE2886">
        <w:rPr>
          <w:rFonts w:hint="cs"/>
          <w:cs/>
        </w:rPr>
        <w:t xml:space="preserve">  ได้</w:t>
      </w:r>
      <w:r w:rsidRPr="00CE2886">
        <w:rPr>
          <w:cs/>
        </w:rPr>
        <w:t>บันทึกบัญชี</w:t>
      </w:r>
      <w:r w:rsidRPr="00CE2886">
        <w:rPr>
          <w:rFonts w:hint="cs"/>
          <w:cs/>
        </w:rPr>
        <w:t>ว่า</w:t>
      </w:r>
    </w:p>
    <w:p w:rsidR="00934118" w:rsidRDefault="00934118" w:rsidP="00934118">
      <w:pPr>
        <w:ind w:right="-171"/>
        <w:rPr>
          <w:rFonts w:asciiTheme="majorBidi" w:hAnsiTheme="majorBidi" w:cstheme="majorBidi"/>
        </w:rPr>
      </w:pPr>
      <w:r w:rsidRPr="00CE2886">
        <w:rPr>
          <w:rFonts w:hint="cs"/>
          <w:cs/>
        </w:rPr>
        <w:t>มีการจ่ายเงินจำนวน 120 ล้านบาท เพื่อ</w:t>
      </w:r>
      <w:r w:rsidRPr="00CE2886">
        <w:rPr>
          <w:cs/>
        </w:rPr>
        <w:t>ซื้อหุ้นของบริษัทเจที</w:t>
      </w:r>
      <w:proofErr w:type="spellStart"/>
      <w:r w:rsidRPr="00CE2886">
        <w:rPr>
          <w:cs/>
        </w:rPr>
        <w:t>เอส</w:t>
      </w:r>
      <w:proofErr w:type="spellEnd"/>
      <w:r w:rsidRPr="00CE2886">
        <w:rPr>
          <w:cs/>
        </w:rPr>
        <w:t xml:space="preserve"> อลูมิเนียม </w:t>
      </w:r>
      <w:proofErr w:type="spellStart"/>
      <w:r w:rsidRPr="00CE2886">
        <w:rPr>
          <w:cs/>
        </w:rPr>
        <w:t>แอนด์</w:t>
      </w:r>
      <w:proofErr w:type="spellEnd"/>
      <w:r w:rsidRPr="00CE2886">
        <w:rPr>
          <w:cs/>
        </w:rPr>
        <w:t xml:space="preserve"> เมท</w:t>
      </w:r>
      <w:proofErr w:type="spellStart"/>
      <w:r w:rsidRPr="00CE2886">
        <w:rPr>
          <w:cs/>
        </w:rPr>
        <w:t>เทิล</w:t>
      </w:r>
      <w:proofErr w:type="spellEnd"/>
      <w:r w:rsidRPr="00CE2886">
        <w:rPr>
          <w:cs/>
        </w:rPr>
        <w:t xml:space="preserve"> จำกัด </w:t>
      </w:r>
      <w:r w:rsidRPr="00CE2886">
        <w:rPr>
          <w:rFonts w:hint="cs"/>
          <w:cs/>
        </w:rPr>
        <w:t>และ</w:t>
      </w:r>
      <w:r w:rsidRPr="00CE2886">
        <w:rPr>
          <w:cs/>
        </w:rPr>
        <w:t xml:space="preserve">ในช่วงเดือนตุลาคม </w:t>
      </w:r>
      <w:r w:rsidRPr="00CE2886">
        <w:t xml:space="preserve">2551 </w:t>
      </w:r>
      <w:r w:rsidRPr="00CE2886">
        <w:rPr>
          <w:cs/>
        </w:rPr>
        <w:t>บันทึกบัญชี</w:t>
      </w:r>
      <w:r w:rsidRPr="00CE2886">
        <w:rPr>
          <w:rFonts w:hint="cs"/>
          <w:cs/>
        </w:rPr>
        <w:t>การจ่ายเงินเพื่อซื้อเครื่องจักร</w:t>
      </w:r>
      <w:r>
        <w:rPr>
          <w:rFonts w:hint="cs"/>
          <w:cs/>
        </w:rPr>
        <w:t xml:space="preserve">รวมเงินจำนวน </w:t>
      </w:r>
      <w:r w:rsidRPr="00CE2886">
        <w:rPr>
          <w:rFonts w:hint="cs"/>
          <w:cs/>
        </w:rPr>
        <w:t>106.</w:t>
      </w:r>
      <w:r>
        <w:rPr>
          <w:rFonts w:hint="cs"/>
          <w:cs/>
        </w:rPr>
        <w:t>8</w:t>
      </w:r>
      <w:r w:rsidRPr="00CE2886">
        <w:rPr>
          <w:rFonts w:hint="cs"/>
          <w:cs/>
        </w:rPr>
        <w:t xml:space="preserve"> ล้านบาท </w:t>
      </w:r>
      <w:r>
        <w:rPr>
          <w:rFonts w:hint="cs"/>
          <w:cs/>
        </w:rPr>
        <w:t>ซึ่งมาจากส่วนต่างของราคาเครื่องจักร</w:t>
      </w:r>
      <w:r w:rsidRPr="00CE2886">
        <w:rPr>
          <w:rFonts w:hint="cs"/>
          <w:cs/>
        </w:rPr>
        <w:t>ที่สูงกว่าราคาที่ซื้อขายจริง</w:t>
      </w:r>
      <w:r w:rsidRPr="00CE2886">
        <w:rPr>
          <w:cs/>
        </w:rPr>
        <w:t>และมัดจำ</w:t>
      </w:r>
      <w:r w:rsidRPr="00CE2886">
        <w:rPr>
          <w:rFonts w:hint="cs"/>
          <w:cs/>
        </w:rPr>
        <w:t>ค่า</w:t>
      </w:r>
      <w:r w:rsidRPr="00CE2886">
        <w:rPr>
          <w:cs/>
        </w:rPr>
        <w:t>เครื่องจักร</w:t>
      </w:r>
      <w:r w:rsidRPr="00CE2886">
        <w:rPr>
          <w:rFonts w:hint="cs"/>
          <w:cs/>
        </w:rPr>
        <w:t>ล่วงหน้า</w:t>
      </w:r>
      <w:r>
        <w:rPr>
          <w:rFonts w:hint="cs"/>
          <w:cs/>
        </w:rPr>
        <w:t>ให้แก่</w:t>
      </w:r>
      <w:r w:rsidRPr="00CE2886">
        <w:rPr>
          <w:cs/>
        </w:rPr>
        <w:t>บริษัทเท</w:t>
      </w:r>
      <w:proofErr w:type="spellStart"/>
      <w:r w:rsidRPr="00CE2886">
        <w:rPr>
          <w:cs/>
        </w:rPr>
        <w:t>อร์ม</w:t>
      </w:r>
      <w:proofErr w:type="spellEnd"/>
      <w:r>
        <w:rPr>
          <w:rFonts w:hint="cs"/>
          <w:cs/>
        </w:rPr>
        <w:t xml:space="preserve"> </w:t>
      </w:r>
      <w:r w:rsidRPr="00CE2886">
        <w:rPr>
          <w:cs/>
        </w:rPr>
        <w:t>เอ็นจิ</w:t>
      </w:r>
      <w:proofErr w:type="spellStart"/>
      <w:r w:rsidRPr="00CE2886">
        <w:rPr>
          <w:cs/>
        </w:rPr>
        <w:t>เนียริ่ง</w:t>
      </w:r>
      <w:proofErr w:type="spellEnd"/>
      <w:r w:rsidRPr="00CE2886">
        <w:rPr>
          <w:cs/>
        </w:rPr>
        <w:t xml:space="preserve"> จำกัด </w:t>
      </w:r>
      <w:r w:rsidRPr="00CE2886">
        <w:rPr>
          <w:rFonts w:hint="cs"/>
          <w:cs/>
        </w:rPr>
        <w:t>และนำค่าซื้อหุ้นและ</w:t>
      </w:r>
      <w:r>
        <w:rPr>
          <w:rFonts w:hint="cs"/>
          <w:cs/>
        </w:rPr>
        <w:t>ค่าเครื่องจักรดังกล่าวกลับมา</w:t>
      </w:r>
      <w:r w:rsidRPr="003A2A9D">
        <w:rPr>
          <w:rFonts w:hint="cs"/>
          <w:cs/>
        </w:rPr>
        <w:t xml:space="preserve">บันทึกเป็นรายการรับชำระเงินจากลูกหนี้ที่กู้ยืมเงินจาก </w:t>
      </w:r>
      <w:r w:rsidRPr="003A2A9D">
        <w:t xml:space="preserve">PRO </w:t>
      </w:r>
      <w:r>
        <w:rPr>
          <w:rFonts w:hint="cs"/>
          <w:cs/>
        </w:rPr>
        <w:t>ซึ่งเป็นเท็จ</w:t>
      </w:r>
      <w:r w:rsidRPr="003A2A9D">
        <w:rPr>
          <w:rFonts w:hint="cs"/>
          <w:cs/>
        </w:rPr>
        <w:t xml:space="preserve"> การกระทำดังกล่าว</w:t>
      </w:r>
      <w:r>
        <w:rPr>
          <w:rFonts w:asciiTheme="majorBidi" w:hAnsiTheme="majorBidi" w:cstheme="majorBidi" w:hint="cs"/>
          <w:cs/>
        </w:rPr>
        <w:t>จึง</w:t>
      </w:r>
      <w:r w:rsidRPr="003A2A9D">
        <w:rPr>
          <w:rFonts w:asciiTheme="majorBidi" w:hAnsiTheme="majorBidi" w:cstheme="majorBidi"/>
          <w:cs/>
        </w:rPr>
        <w:t>เข้าข่ายความผิด</w:t>
      </w:r>
      <w:r w:rsidRPr="003A2A9D">
        <w:rPr>
          <w:rFonts w:asciiTheme="majorBidi" w:hAnsiTheme="majorBidi" w:cstheme="majorBidi" w:hint="cs"/>
          <w:cs/>
        </w:rPr>
        <w:t>ตามพ</w:t>
      </w:r>
      <w:r w:rsidRPr="003A2A9D">
        <w:rPr>
          <w:rFonts w:asciiTheme="majorBidi" w:hAnsiTheme="majorBidi" w:cstheme="majorBidi"/>
          <w:cs/>
        </w:rPr>
        <w:t>ระราชบัญญัติหลักทรัพย์</w:t>
      </w:r>
      <w:r w:rsidRPr="003A2A9D">
        <w:rPr>
          <w:rFonts w:asciiTheme="majorBidi" w:hAnsiTheme="majorBidi" w:cstheme="majorBidi" w:hint="cs"/>
          <w:cs/>
        </w:rPr>
        <w:t xml:space="preserve">ฯ </w:t>
      </w:r>
      <w:r>
        <w:rPr>
          <w:rFonts w:asciiTheme="majorBidi" w:hAnsiTheme="majorBidi" w:cstheme="majorBidi" w:hint="cs"/>
          <w:cs/>
        </w:rPr>
        <w:t xml:space="preserve"> โดยมี</w:t>
      </w:r>
    </w:p>
    <w:p w:rsidR="00934118" w:rsidRPr="00700C3F" w:rsidRDefault="00934118" w:rsidP="00934118">
      <w:pPr>
        <w:ind w:right="-171"/>
      </w:pPr>
      <w:r>
        <w:rPr>
          <w:rFonts w:asciiTheme="majorBidi" w:hAnsiTheme="majorBidi" w:cstheme="majorBidi" w:hint="cs"/>
          <w:cs/>
        </w:rPr>
        <w:t>นางสาวรติยาและนายสมสิทธิ์ให้ความช่วยเหลือสนับสนุน</w:t>
      </w:r>
    </w:p>
    <w:p w:rsidR="00934118" w:rsidRDefault="00934118" w:rsidP="00934118">
      <w:pPr>
        <w:ind w:right="-454"/>
        <w:rPr>
          <w:rFonts w:asciiTheme="majorBidi" w:hAnsiTheme="majorBidi" w:cstheme="majorBidi"/>
        </w:rPr>
      </w:pPr>
      <w:r w:rsidRPr="003A2A9D">
        <w:rPr>
          <w:rFonts w:asciiTheme="majorBidi" w:hAnsiTheme="majorBidi" w:cstheme="majorBidi"/>
          <w:cs/>
        </w:rPr>
        <w:lastRenderedPageBreak/>
        <w:t xml:space="preserve">อนึ่ง การกล่าวโทษของ </w:t>
      </w:r>
      <w:proofErr w:type="spellStart"/>
      <w:r w:rsidRPr="003A2A9D">
        <w:rPr>
          <w:rFonts w:asciiTheme="majorBidi" w:hAnsiTheme="majorBidi" w:cstheme="majorBidi"/>
          <w:cs/>
        </w:rPr>
        <w:t>ก.ล.ต</w:t>
      </w:r>
      <w:proofErr w:type="spellEnd"/>
      <w:r w:rsidRPr="003A2A9D">
        <w:rPr>
          <w:rFonts w:asciiTheme="majorBidi" w:hAnsiTheme="majorBidi" w:cstheme="majorBidi"/>
          <w:cs/>
        </w:rPr>
        <w:t xml:space="preserve">. เป็นเพียงจุดเริ่มต้นของกระบวนการบังคับใช้กฎหมายทางอาญาเท่านั้น </w:t>
      </w:r>
      <w:r w:rsidRPr="003A2A9D">
        <w:rPr>
          <w:rFonts w:asciiTheme="majorBidi" w:hAnsiTheme="majorBidi" w:cstheme="majorBidi"/>
          <w:cs/>
        </w:rPr>
        <w:br/>
        <w:t>ภายใต้กระบวนการนี้ การพิจารณาวินิจฉัยว่าบุคคลใดเป็นผู้กระทำผิด</w:t>
      </w:r>
      <w:r w:rsidRPr="003A2A9D">
        <w:rPr>
          <w:rFonts w:asciiTheme="majorBidi" w:hAnsiTheme="majorBidi" w:cstheme="majorBidi" w:hint="cs"/>
          <w:cs/>
        </w:rPr>
        <w:t>ทางอาญา</w:t>
      </w:r>
      <w:r w:rsidRPr="003A2A9D">
        <w:rPr>
          <w:rFonts w:asciiTheme="majorBidi" w:hAnsiTheme="majorBidi" w:cstheme="majorBidi"/>
          <w:cs/>
        </w:rPr>
        <w:t>เป็นอำนาจและดุลพินิจ</w:t>
      </w:r>
      <w:r w:rsidRPr="003A2A9D">
        <w:rPr>
          <w:rFonts w:asciiTheme="majorBidi" w:hAnsiTheme="majorBidi" w:cstheme="majorBidi"/>
          <w:cs/>
        </w:rPr>
        <w:br/>
        <w:t>ของศาลยุติธรรม</w:t>
      </w:r>
    </w:p>
    <w:p w:rsidR="00934118" w:rsidRDefault="00934118" w:rsidP="00934118">
      <w:pPr>
        <w:ind w:right="-454"/>
        <w:rPr>
          <w:rFonts w:asciiTheme="majorBidi" w:hAnsiTheme="majorBidi" w:cstheme="majorBidi"/>
        </w:rPr>
      </w:pPr>
    </w:p>
    <w:p w:rsidR="00934118" w:rsidRDefault="00934118" w:rsidP="00934118">
      <w:pPr>
        <w:ind w:right="-454"/>
        <w:rPr>
          <w:rFonts w:eastAsia="Calibri"/>
        </w:rPr>
      </w:pPr>
      <w:r w:rsidRPr="003A2A9D">
        <w:rPr>
          <w:rFonts w:eastAsia="Calibri"/>
          <w:cs/>
        </w:rPr>
        <w:t xml:space="preserve">ทั้งนี้ </w:t>
      </w:r>
      <w:r w:rsidRPr="003A2A9D">
        <w:rPr>
          <w:rFonts w:eastAsia="Calibri" w:hint="cs"/>
          <w:cs/>
        </w:rPr>
        <w:t>บุคคลที่</w:t>
      </w:r>
      <w:r w:rsidRPr="003A2A9D">
        <w:rPr>
          <w:rFonts w:eastAsia="Calibri"/>
          <w:cs/>
        </w:rPr>
        <w:t xml:space="preserve">อยู่ระหว่างถูกกล่าวโทษดำเนินคดีโดย </w:t>
      </w:r>
      <w:proofErr w:type="spellStart"/>
      <w:r w:rsidRPr="003A2A9D">
        <w:rPr>
          <w:rFonts w:eastAsia="Calibri"/>
          <w:cs/>
        </w:rPr>
        <w:t>ก.ล.ต</w:t>
      </w:r>
      <w:proofErr w:type="spellEnd"/>
      <w:r w:rsidRPr="003A2A9D">
        <w:rPr>
          <w:rFonts w:eastAsia="Calibri"/>
          <w:cs/>
        </w:rPr>
        <w:t>. เพราะเหตุ</w:t>
      </w:r>
      <w:r w:rsidRPr="003A2A9D">
        <w:rPr>
          <w:rFonts w:eastAsia="Calibri" w:hint="cs"/>
          <w:cs/>
        </w:rPr>
        <w:t>จงใจแสดงข้อความอันเป็นเท็จ</w:t>
      </w:r>
      <w:r w:rsidRPr="003A2A9D">
        <w:rPr>
          <w:rFonts w:eastAsia="Calibri"/>
          <w:cs/>
        </w:rPr>
        <w:t xml:space="preserve">ดังกล่าว </w:t>
      </w:r>
      <w:r w:rsidRPr="003A2A9D">
        <w:rPr>
          <w:rFonts w:eastAsia="Calibri" w:hint="cs"/>
          <w:cs/>
        </w:rPr>
        <w:t xml:space="preserve"> </w:t>
      </w:r>
      <w:r w:rsidRPr="003A2A9D">
        <w:rPr>
          <w:rFonts w:eastAsia="Calibri"/>
          <w:cs/>
        </w:rPr>
        <w:t xml:space="preserve">เป็นบุคคลที่มีลักษณะขาดความเหมาะสมที่จะได้รับความไว้วางใจให้บริหารกิจการที่มีมหาชนเป็นผู้ถือหุ้น </w:t>
      </w:r>
      <w:r w:rsidRPr="003A2A9D">
        <w:rPr>
          <w:rFonts w:eastAsia="Calibri" w:hint="cs"/>
          <w:cs/>
        </w:rPr>
        <w:br/>
      </w:r>
      <w:r w:rsidRPr="003A2A9D">
        <w:rPr>
          <w:rFonts w:eastAsia="Calibri"/>
          <w:cs/>
        </w:rPr>
        <w:t>ตาม</w:t>
      </w:r>
      <w:r w:rsidRPr="003A2A9D">
        <w:rPr>
          <w:rFonts w:eastAsia="Calibri" w:hint="cs"/>
          <w:cs/>
        </w:rPr>
        <w:t xml:space="preserve">ข้อ </w:t>
      </w:r>
      <w:r w:rsidRPr="003A2A9D">
        <w:rPr>
          <w:rFonts w:eastAsia="Calibri"/>
        </w:rPr>
        <w:t>3</w:t>
      </w:r>
      <w:r w:rsidRPr="003A2A9D">
        <w:rPr>
          <w:rFonts w:eastAsia="Calibri" w:hint="cs"/>
          <w:cs/>
        </w:rPr>
        <w:t xml:space="preserve"> ประกอบ</w:t>
      </w:r>
      <w:r w:rsidRPr="003A2A9D">
        <w:rPr>
          <w:rFonts w:eastAsia="Calibri"/>
          <w:cs/>
        </w:rPr>
        <w:t xml:space="preserve">ข้อ </w:t>
      </w:r>
      <w:r w:rsidRPr="003A2A9D">
        <w:rPr>
          <w:rFonts w:eastAsia="Calibri"/>
        </w:rPr>
        <w:t xml:space="preserve">4 (3) </w:t>
      </w:r>
      <w:r w:rsidRPr="003A2A9D">
        <w:rPr>
          <w:rFonts w:eastAsia="Calibri"/>
          <w:cs/>
        </w:rPr>
        <w:t>ของประกาศ</w:t>
      </w:r>
      <w:r w:rsidRPr="003A2A9D">
        <w:rPr>
          <w:rFonts w:eastAsia="Calibri"/>
          <w:spacing w:val="-6"/>
          <w:cs/>
        </w:rPr>
        <w:t>คณะกรรมการ</w:t>
      </w:r>
      <w:r w:rsidRPr="003A2A9D">
        <w:rPr>
          <w:rFonts w:eastAsia="Calibri" w:hint="cs"/>
          <w:spacing w:val="-6"/>
          <w:cs/>
        </w:rPr>
        <w:t xml:space="preserve"> </w:t>
      </w:r>
      <w:proofErr w:type="spellStart"/>
      <w:r w:rsidRPr="003A2A9D">
        <w:rPr>
          <w:rFonts w:eastAsia="Calibri"/>
          <w:spacing w:val="-6"/>
          <w:cs/>
        </w:rPr>
        <w:t>ก.ล.ต</w:t>
      </w:r>
      <w:proofErr w:type="spellEnd"/>
      <w:r w:rsidRPr="003A2A9D">
        <w:rPr>
          <w:rFonts w:eastAsia="Calibri"/>
          <w:spacing w:val="-6"/>
          <w:cs/>
        </w:rPr>
        <w:t xml:space="preserve">. ที่ </w:t>
      </w:r>
      <w:proofErr w:type="spellStart"/>
      <w:r w:rsidRPr="003A2A9D">
        <w:rPr>
          <w:rFonts w:eastAsia="Calibri"/>
          <w:spacing w:val="-6"/>
          <w:cs/>
        </w:rPr>
        <w:t>กจ</w:t>
      </w:r>
      <w:proofErr w:type="spellEnd"/>
      <w:r w:rsidRPr="003A2A9D">
        <w:rPr>
          <w:rFonts w:eastAsia="Calibri"/>
          <w:spacing w:val="-6"/>
          <w:cs/>
        </w:rPr>
        <w:t xml:space="preserve">. </w:t>
      </w:r>
      <w:r w:rsidRPr="003A2A9D">
        <w:rPr>
          <w:rFonts w:eastAsia="Calibri"/>
          <w:spacing w:val="-6"/>
        </w:rPr>
        <w:t xml:space="preserve">8/2553  </w:t>
      </w:r>
      <w:r w:rsidRPr="003A2A9D">
        <w:rPr>
          <w:rFonts w:eastAsia="Calibri"/>
          <w:spacing w:val="-6"/>
          <w:cs/>
        </w:rPr>
        <w:t>เรื่อง การกำหนดลักษณะ</w:t>
      </w:r>
      <w:r w:rsidRPr="003A2A9D">
        <w:rPr>
          <w:rFonts w:eastAsia="Calibri" w:hint="cs"/>
          <w:spacing w:val="-6"/>
          <w:cs/>
        </w:rPr>
        <w:br/>
      </w:r>
      <w:r w:rsidRPr="003A2A9D">
        <w:rPr>
          <w:rFonts w:eastAsia="Calibri"/>
          <w:spacing w:val="-6"/>
          <w:cs/>
        </w:rPr>
        <w:t>ขาดความน่าไว้วางใจของกรรมการและผู้บริหาร</w:t>
      </w:r>
      <w:r w:rsidRPr="003A2A9D">
        <w:rPr>
          <w:rFonts w:eastAsia="Calibri"/>
          <w:spacing w:val="-4"/>
          <w:cs/>
        </w:rPr>
        <w:t>ของบริษัท ลงวันที่</w:t>
      </w:r>
      <w:r w:rsidRPr="003A2A9D">
        <w:rPr>
          <w:rFonts w:eastAsia="Calibri"/>
          <w:cs/>
        </w:rPr>
        <w:t xml:space="preserve"> </w:t>
      </w:r>
      <w:r w:rsidRPr="003A2A9D">
        <w:rPr>
          <w:rFonts w:eastAsia="Calibri"/>
        </w:rPr>
        <w:t xml:space="preserve">23 </w:t>
      </w:r>
      <w:r w:rsidRPr="003A2A9D">
        <w:rPr>
          <w:rFonts w:eastAsia="Calibri"/>
          <w:cs/>
        </w:rPr>
        <w:t xml:space="preserve">เมษายน </w:t>
      </w:r>
      <w:r w:rsidRPr="003A2A9D">
        <w:rPr>
          <w:rFonts w:eastAsia="Calibri"/>
        </w:rPr>
        <w:t xml:space="preserve">2553  </w:t>
      </w:r>
      <w:r w:rsidRPr="003A2A9D">
        <w:rPr>
          <w:rFonts w:eastAsia="Calibri" w:hint="cs"/>
          <w:cs/>
        </w:rPr>
        <w:t>โดยบุคคลที่อยู่ระหว่าง</w:t>
      </w:r>
      <w:r w:rsidRPr="003A2A9D">
        <w:rPr>
          <w:rFonts w:eastAsia="Calibri"/>
          <w:cs/>
        </w:rPr>
        <w:br/>
      </w:r>
      <w:r w:rsidRPr="003A2A9D">
        <w:rPr>
          <w:rFonts w:eastAsia="Calibri" w:hint="cs"/>
          <w:cs/>
        </w:rPr>
        <w:t>ถูกกล่าวโทษจะ</w:t>
      </w:r>
      <w:r w:rsidRPr="003A2A9D">
        <w:rPr>
          <w:rFonts w:eastAsia="Calibri"/>
          <w:cs/>
        </w:rPr>
        <w:t>ต้องพ้นจากตำแหน่งกรรมการหรือผู้บริหารของบริษัทที่ออกหลักทรัพย์</w:t>
      </w:r>
      <w:r w:rsidRPr="003A2A9D">
        <w:rPr>
          <w:rFonts w:eastAsia="Calibri" w:hint="cs"/>
          <w:cs/>
        </w:rPr>
        <w:t>และ</w:t>
      </w:r>
      <w:r w:rsidRPr="003A2A9D">
        <w:rPr>
          <w:rFonts w:eastAsia="Calibri"/>
          <w:cs/>
        </w:rPr>
        <w:t>บริษัทจดทะเบียน</w:t>
      </w:r>
      <w:r w:rsidRPr="003A2A9D">
        <w:rPr>
          <w:rFonts w:eastAsia="Calibri" w:hint="cs"/>
          <w:cs/>
        </w:rPr>
        <w:t xml:space="preserve"> </w:t>
      </w:r>
      <w:r w:rsidRPr="003A2A9D">
        <w:rPr>
          <w:rFonts w:eastAsia="Calibri"/>
          <w:cs/>
        </w:rPr>
        <w:t>และจะดำรงตำแหน่งกรรมการ</w:t>
      </w:r>
      <w:r w:rsidRPr="003A2A9D">
        <w:rPr>
          <w:rFonts w:eastAsia="Calibri" w:hint="cs"/>
          <w:cs/>
        </w:rPr>
        <w:t>และ</w:t>
      </w:r>
      <w:r w:rsidRPr="003A2A9D">
        <w:rPr>
          <w:rFonts w:eastAsia="Calibri"/>
          <w:cs/>
        </w:rPr>
        <w:t>ผู้บริหารในบริษัทต่อไป</w:t>
      </w:r>
      <w:r w:rsidRPr="003A2A9D">
        <w:rPr>
          <w:rFonts w:eastAsia="Calibri" w:hint="cs"/>
          <w:cs/>
        </w:rPr>
        <w:t>ไม่</w:t>
      </w:r>
      <w:r w:rsidRPr="003A2A9D">
        <w:rPr>
          <w:rFonts w:eastAsia="Calibri"/>
          <w:cs/>
        </w:rPr>
        <w:t>ได้ตามนัย</w:t>
      </w:r>
      <w:r w:rsidRPr="003A2A9D">
        <w:rPr>
          <w:rFonts w:eastAsia="Calibri"/>
          <w:spacing w:val="-2"/>
          <w:cs/>
        </w:rPr>
        <w:t xml:space="preserve">มาตรา </w:t>
      </w:r>
      <w:r w:rsidRPr="003A2A9D">
        <w:rPr>
          <w:rFonts w:eastAsia="Calibri"/>
          <w:spacing w:val="-2"/>
        </w:rPr>
        <w:t xml:space="preserve">89/4 </w:t>
      </w:r>
      <w:r w:rsidRPr="003A2A9D">
        <w:rPr>
          <w:rFonts w:eastAsia="Calibri"/>
          <w:spacing w:val="-2"/>
          <w:cs/>
        </w:rPr>
        <w:t xml:space="preserve">และมาตรา </w:t>
      </w:r>
      <w:r w:rsidRPr="003A2A9D">
        <w:rPr>
          <w:rFonts w:eastAsia="Calibri"/>
          <w:spacing w:val="-2"/>
        </w:rPr>
        <w:t xml:space="preserve">89/6 </w:t>
      </w:r>
      <w:r>
        <w:rPr>
          <w:rFonts w:eastAsia="Calibri" w:hint="cs"/>
          <w:spacing w:val="-2"/>
          <w:cs/>
        </w:rPr>
        <w:t>วรรคสอง</w:t>
      </w:r>
      <w:r w:rsidRPr="003A2A9D">
        <w:rPr>
          <w:rFonts w:eastAsia="Calibri"/>
          <w:spacing w:val="-2"/>
          <w:cs/>
        </w:rPr>
        <w:t>แห่ง</w:t>
      </w:r>
      <w:r w:rsidRPr="003A2A9D">
        <w:rPr>
          <w:rFonts w:eastAsia="Calibri" w:hint="cs"/>
          <w:spacing w:val="-2"/>
          <w:cs/>
        </w:rPr>
        <w:t>พ</w:t>
      </w:r>
      <w:r w:rsidRPr="003A2A9D">
        <w:rPr>
          <w:rFonts w:eastAsia="Calibri"/>
          <w:spacing w:val="-2"/>
          <w:cs/>
        </w:rPr>
        <w:t>ระราชบัญญัติหลักทรัพย์ฯ</w:t>
      </w:r>
      <w:r w:rsidRPr="003A2A9D">
        <w:rPr>
          <w:rFonts w:eastAsia="Calibri" w:hint="cs"/>
          <w:spacing w:val="-2"/>
          <w:cs/>
        </w:rPr>
        <w:t xml:space="preserve">  </w:t>
      </w:r>
      <w:r w:rsidRPr="003A2A9D">
        <w:rPr>
          <w:rFonts w:eastAsia="Calibri"/>
          <w:spacing w:val="-2"/>
          <w:cs/>
        </w:rPr>
        <w:t>ด้วย</w:t>
      </w:r>
      <w:r w:rsidRPr="003A2A9D">
        <w:rPr>
          <w:rFonts w:eastAsia="Calibri" w:hint="cs"/>
          <w:spacing w:val="-2"/>
          <w:cs/>
        </w:rPr>
        <w:t>ผลแห่งกฎหมายดังกล่าว</w:t>
      </w:r>
      <w:r w:rsidRPr="003A2A9D">
        <w:rPr>
          <w:rFonts w:eastAsia="Calibri"/>
          <w:spacing w:val="-2"/>
          <w:cs/>
        </w:rPr>
        <w:t xml:space="preserve"> </w:t>
      </w:r>
      <w:proofErr w:type="spellStart"/>
      <w:r w:rsidRPr="003A2A9D">
        <w:rPr>
          <w:rFonts w:eastAsia="Calibri"/>
          <w:spacing w:val="-2"/>
          <w:cs/>
        </w:rPr>
        <w:t>ก.ล.ต</w:t>
      </w:r>
      <w:proofErr w:type="spellEnd"/>
      <w:r w:rsidRPr="003A2A9D">
        <w:rPr>
          <w:rFonts w:eastAsia="Calibri"/>
          <w:spacing w:val="-2"/>
          <w:cs/>
        </w:rPr>
        <w:t>. จึงไม่สามารถแสดงชื่อของ</w:t>
      </w:r>
      <w:r w:rsidRPr="003A2A9D">
        <w:rPr>
          <w:rFonts w:eastAsia="Calibri"/>
          <w:cs/>
        </w:rPr>
        <w:t>นาย</w:t>
      </w:r>
      <w:r w:rsidRPr="003A2A9D">
        <w:rPr>
          <w:rFonts w:eastAsia="Calibri" w:hint="cs"/>
          <w:cs/>
        </w:rPr>
        <w:t xml:space="preserve">เกรียงไกร </w:t>
      </w:r>
      <w:r w:rsidRPr="003A2A9D">
        <w:rPr>
          <w:rFonts w:eastAsia="Calibri"/>
          <w:cs/>
        </w:rPr>
        <w:br/>
      </w:r>
      <w:proofErr w:type="spellStart"/>
      <w:r w:rsidRPr="003A2A9D">
        <w:rPr>
          <w:rFonts w:eastAsia="Calibri" w:hint="cs"/>
          <w:cs/>
        </w:rPr>
        <w:t>เลิศศิ</w:t>
      </w:r>
      <w:proofErr w:type="spellEnd"/>
      <w:r w:rsidRPr="003A2A9D">
        <w:rPr>
          <w:rFonts w:eastAsia="Calibri" w:hint="cs"/>
          <w:cs/>
        </w:rPr>
        <w:t xml:space="preserve">ริสัมพันธ์ </w:t>
      </w:r>
      <w:r w:rsidRPr="003A2A9D">
        <w:rPr>
          <w:rFonts w:eastAsia="Calibri"/>
          <w:cs/>
        </w:rPr>
        <w:t>ในระบบข้อมูลรายชื่อ</w:t>
      </w:r>
      <w:r w:rsidRPr="003A2A9D">
        <w:rPr>
          <w:rFonts w:eastAsia="Calibri" w:hint="cs"/>
          <w:cs/>
        </w:rPr>
        <w:t>กรรมการหรือ</w:t>
      </w:r>
      <w:r w:rsidRPr="003A2A9D">
        <w:rPr>
          <w:rFonts w:eastAsia="Calibri"/>
          <w:cs/>
        </w:rPr>
        <w:t xml:space="preserve">ผู้บริหารบริษัทที่ออกหลักทรัพย์ตั้งแต่วันที่ </w:t>
      </w:r>
      <w:proofErr w:type="spellStart"/>
      <w:r w:rsidRPr="003A2A9D">
        <w:rPr>
          <w:rFonts w:eastAsia="Calibri"/>
          <w:cs/>
        </w:rPr>
        <w:t>ก.ล.ต</w:t>
      </w:r>
      <w:proofErr w:type="spellEnd"/>
      <w:r w:rsidRPr="003A2A9D">
        <w:rPr>
          <w:rFonts w:eastAsia="Calibri"/>
          <w:cs/>
        </w:rPr>
        <w:t xml:space="preserve">. </w:t>
      </w:r>
    </w:p>
    <w:p w:rsidR="00934118" w:rsidRPr="003A2A9D" w:rsidRDefault="00934118" w:rsidP="00934118">
      <w:pPr>
        <w:ind w:right="-454"/>
        <w:rPr>
          <w:rFonts w:eastAsia="Calibri"/>
        </w:rPr>
      </w:pPr>
      <w:r w:rsidRPr="003A2A9D">
        <w:rPr>
          <w:rFonts w:eastAsia="Calibri"/>
          <w:cs/>
        </w:rPr>
        <w:t>กล่าวโทษ</w:t>
      </w:r>
      <w:r w:rsidRPr="003A2A9D">
        <w:rPr>
          <w:rFonts w:eastAsia="Calibri" w:hint="cs"/>
          <w:cs/>
        </w:rPr>
        <w:t>เป็นต้นไป</w:t>
      </w:r>
    </w:p>
    <w:p w:rsidR="00934118" w:rsidRDefault="00934118" w:rsidP="00934118">
      <w:pPr>
        <w:ind w:right="-454"/>
        <w:rPr>
          <w:rFonts w:asciiTheme="majorBidi" w:hAnsiTheme="majorBidi" w:cstheme="majorBidi"/>
        </w:rPr>
      </w:pPr>
    </w:p>
    <w:p w:rsidR="00934118" w:rsidRPr="003A2A9D" w:rsidRDefault="00934118" w:rsidP="00934118">
      <w:pPr>
        <w:ind w:right="-454"/>
        <w:rPr>
          <w:rFonts w:asciiTheme="majorBidi" w:hAnsiTheme="majorBidi" w:cstheme="majorBidi"/>
        </w:rPr>
      </w:pPr>
    </w:p>
    <w:p w:rsidR="000972AC" w:rsidRDefault="00934118" w:rsidP="00934118">
      <w:pPr>
        <w:jc w:val="center"/>
      </w:pPr>
      <w:r>
        <w:rPr>
          <w:rFonts w:hint="cs"/>
          <w:cs/>
        </w:rPr>
        <w:t>--------------------------</w:t>
      </w:r>
    </w:p>
    <w:sectPr w:rsidR="000972AC" w:rsidSect="00934118">
      <w:headerReference w:type="even" r:id="rId6"/>
      <w:headerReference w:type="default" r:id="rId7"/>
      <w:headerReference w:type="first" r:id="rId8"/>
      <w:footerReference w:type="first" r:id="rId9"/>
      <w:pgSz w:w="11906" w:h="16838"/>
      <w:pgMar w:top="1440" w:right="1310" w:bottom="720" w:left="1584" w:header="706" w:footer="662" w:gutter="0"/>
      <w:pgNumType w:fmt="numberInDash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68E" w:rsidRDefault="0085468E" w:rsidP="00934118">
      <w:r>
        <w:separator/>
      </w:r>
    </w:p>
  </w:endnote>
  <w:endnote w:type="continuationSeparator" w:id="0">
    <w:p w:rsidR="0085468E" w:rsidRDefault="0085468E" w:rsidP="0093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A53" w:rsidRPr="007E7A53" w:rsidRDefault="0085468E" w:rsidP="00081037">
    <w:pPr>
      <w:pStyle w:val="Footer"/>
      <w:tabs>
        <w:tab w:val="left" w:pos="2690"/>
        <w:tab w:val="center" w:pos="4658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68E" w:rsidRDefault="0085468E" w:rsidP="00934118">
      <w:r>
        <w:separator/>
      </w:r>
    </w:p>
  </w:footnote>
  <w:footnote w:type="continuationSeparator" w:id="0">
    <w:p w:rsidR="0085468E" w:rsidRDefault="0085468E" w:rsidP="0093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E53" w:rsidRDefault="001518B6" w:rsidP="00E8376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>
      <w:rPr>
        <w:rStyle w:val="PageNumber"/>
        <w:noProof/>
        <w:cs/>
      </w:rPr>
      <w:t>- 2 -</w:t>
    </w:r>
    <w:r>
      <w:rPr>
        <w:rStyle w:val="PageNumber"/>
        <w:cs/>
      </w:rPr>
      <w:fldChar w:fldCharType="end"/>
    </w:r>
  </w:p>
  <w:p w:rsidR="00015E53" w:rsidRDefault="008546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431613"/>
      <w:docPartObj>
        <w:docPartGallery w:val="Page Numbers (Top of Page)"/>
        <w:docPartUnique/>
      </w:docPartObj>
    </w:sdtPr>
    <w:sdtEndPr/>
    <w:sdtContent>
      <w:p w:rsidR="00934118" w:rsidRDefault="0093411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0ADD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015E53" w:rsidRDefault="008546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118" w:rsidRPr="00934118" w:rsidRDefault="00934118" w:rsidP="00934118">
    <w:pPr>
      <w:pStyle w:val="Header"/>
      <w:jc w:val="right"/>
      <w:rPr>
        <w:szCs w:val="32"/>
      </w:rPr>
    </w:pPr>
    <w:r w:rsidRPr="00934118">
      <w:rPr>
        <w:rFonts w:hint="cs"/>
        <w:szCs w:val="32"/>
        <w:cs/>
      </w:rPr>
      <w:t xml:space="preserve">เอกสารแนบข่าว </w:t>
    </w:r>
    <w:proofErr w:type="spellStart"/>
    <w:r w:rsidRPr="00934118">
      <w:rPr>
        <w:rFonts w:hint="cs"/>
        <w:szCs w:val="32"/>
        <w:cs/>
      </w:rPr>
      <w:t>ก.ล.ต</w:t>
    </w:r>
    <w:proofErr w:type="spellEnd"/>
    <w:r w:rsidRPr="00934118">
      <w:rPr>
        <w:rFonts w:hint="cs"/>
        <w:szCs w:val="32"/>
        <w:cs/>
      </w:rPr>
      <w:t xml:space="preserve">. ฉบับที่ </w:t>
    </w:r>
    <w:r w:rsidR="00F3779D">
      <w:rPr>
        <w:rFonts w:hint="cs"/>
        <w:szCs w:val="32"/>
        <w:cs/>
      </w:rPr>
      <w:t>29</w:t>
    </w:r>
    <w:r w:rsidRPr="00934118">
      <w:rPr>
        <w:rFonts w:hint="cs"/>
        <w:szCs w:val="32"/>
        <w:cs/>
      </w:rPr>
      <w:t xml:space="preserve">/2558 </w:t>
    </w:r>
  </w:p>
  <w:p w:rsidR="00934118" w:rsidRDefault="009341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18"/>
    <w:rsid w:val="000A3889"/>
    <w:rsid w:val="001518B6"/>
    <w:rsid w:val="004E4EB7"/>
    <w:rsid w:val="007F207B"/>
    <w:rsid w:val="00800ADD"/>
    <w:rsid w:val="0085468E"/>
    <w:rsid w:val="008C30BF"/>
    <w:rsid w:val="00934118"/>
    <w:rsid w:val="00AC2426"/>
    <w:rsid w:val="00B26BEA"/>
    <w:rsid w:val="00F3779D"/>
    <w:rsid w:val="00FA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DDD22B-4C62-4B31-8C42-2DBA5F02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118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34118"/>
    <w:pPr>
      <w:tabs>
        <w:tab w:val="center" w:pos="4153"/>
        <w:tab w:val="right" w:pos="8306"/>
      </w:tabs>
    </w:pPr>
    <w:rPr>
      <w:szCs w:val="37"/>
    </w:rPr>
  </w:style>
  <w:style w:type="character" w:customStyle="1" w:styleId="HeaderChar">
    <w:name w:val="Header Char"/>
    <w:basedOn w:val="DefaultParagraphFont"/>
    <w:link w:val="Header"/>
    <w:uiPriority w:val="99"/>
    <w:rsid w:val="00934118"/>
    <w:rPr>
      <w:rFonts w:ascii="Angsana New" w:eastAsia="Times New Roman" w:hAnsi="Angsana New" w:cs="Angsana New"/>
      <w:sz w:val="32"/>
      <w:szCs w:val="37"/>
    </w:rPr>
  </w:style>
  <w:style w:type="character" w:styleId="PageNumber">
    <w:name w:val="page number"/>
    <w:basedOn w:val="DefaultParagraphFont"/>
    <w:rsid w:val="00934118"/>
  </w:style>
  <w:style w:type="paragraph" w:styleId="Footer">
    <w:name w:val="footer"/>
    <w:basedOn w:val="Normal"/>
    <w:link w:val="FooterChar"/>
    <w:uiPriority w:val="99"/>
    <w:rsid w:val="00934118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934118"/>
    <w:rPr>
      <w:rFonts w:ascii="Angsana New" w:eastAsia="Times New Roman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88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889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9A9559445234A9DA550E8DA82D09B" ma:contentTypeVersion="1" ma:contentTypeDescription="Create a new document." ma:contentTypeScope="" ma:versionID="a929574d94003fd4a771f84f4a57b22a">
  <xsd:schema xmlns:xsd="http://www.w3.org/2001/XMLSchema" xmlns:xs="http://www.w3.org/2001/XMLSchema" xmlns:p="http://schemas.microsoft.com/office/2006/metadata/properties" xmlns:ns2="68fb93db-627a-4560-9114-3259f8138610" targetNamespace="http://schemas.microsoft.com/office/2006/metadata/properties" ma:root="true" ma:fieldsID="bb3fe302c766df9b5beb64da90b62a8d" ns2:_="">
    <xsd:import namespace="68fb93db-627a-4560-9114-3259f813861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b93db-627a-4560-9114-3259f81386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8FAC02-F768-4B64-8F15-0E4D61C6F2BC}"/>
</file>

<file path=customXml/itemProps2.xml><?xml version="1.0" encoding="utf-8"?>
<ds:datastoreItem xmlns:ds="http://schemas.openxmlformats.org/officeDocument/2006/customXml" ds:itemID="{ACEC7987-2696-41FE-BCC6-A6B8043DF51C}"/>
</file>

<file path=customXml/itemProps3.xml><?xml version="1.0" encoding="utf-8"?>
<ds:datastoreItem xmlns:ds="http://schemas.openxmlformats.org/officeDocument/2006/customXml" ds:itemID="{3DDD677C-8E2D-4E0D-9E66-47F57725E9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Tosporn Vichienchai</dc:creator>
  <cp:keywords/>
  <dc:description/>
  <cp:lastModifiedBy>Tosporn Vichienchai</cp:lastModifiedBy>
  <cp:revision>3</cp:revision>
  <cp:lastPrinted>2015-02-27T04:39:00Z</cp:lastPrinted>
  <dcterms:created xsi:type="dcterms:W3CDTF">2015-03-11T03:32:00Z</dcterms:created>
  <dcterms:modified xsi:type="dcterms:W3CDTF">2015-03-12T08:34:00Z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0x0101009B39A9559445234A9DA550E8DA82D09B</vt:lpwstr>
  </property>
</Properties>
</file>