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F4A00" w14:textId="55774DA5" w:rsidR="00B01293" w:rsidRPr="00E84ED3" w:rsidRDefault="00110BC7" w:rsidP="00D14A4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84ED3">
        <w:rPr>
          <w:rFonts w:asciiTheme="majorBidi" w:hAnsiTheme="majorBidi" w:cstheme="majorBid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EAA954" wp14:editId="32FDC693">
                <wp:simplePos x="0" y="0"/>
                <wp:positionH relativeFrom="column">
                  <wp:posOffset>-295275</wp:posOffset>
                </wp:positionH>
                <wp:positionV relativeFrom="paragraph">
                  <wp:posOffset>-133350</wp:posOffset>
                </wp:positionV>
                <wp:extent cx="390525" cy="35242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4D63D90" w14:textId="7CB00979" w:rsidR="00110BC7" w:rsidRPr="00110BC7" w:rsidRDefault="00110BC7" w:rsidP="00110BC7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</w:pPr>
                            <w:r w:rsidRPr="00110BC7">
                              <w:rPr>
                                <w:rFonts w:asciiTheme="majorBidi" w:hAnsiTheme="majorBidi" w:cstheme="majorBidi"/>
                                <w:sz w:val="32"/>
                                <w:szCs w:val="40"/>
                              </w:rPr>
                              <w:t>A1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EAA95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3.25pt;margin-top:-10.5pt;width:30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" fillcolor="white [3201]" strokeweight=".5pt">
                <v:textbox>
                  <w:txbxContent>
                    <w:p w14:paraId="74D63D90" w14:textId="7CB00979" w:rsidR="00110BC7" w:rsidRPr="00110BC7" w:rsidRDefault="00110BC7" w:rsidP="00110BC7">
                      <w:pPr>
                        <w:jc w:val="center"/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</w:pPr>
                      <w:r w:rsidRPr="00110BC7">
                        <w:rPr>
                          <w:rFonts w:asciiTheme="majorBidi" w:hAnsiTheme="majorBidi" w:cstheme="majorBidi"/>
                          <w:sz w:val="32"/>
                          <w:szCs w:val="40"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  <w:r w:rsidR="00B01293" w:rsidRPr="00E84ED3">
        <w:rPr>
          <w:rFonts w:asciiTheme="majorBidi" w:hAnsiTheme="majorBidi" w:cstheme="majorBidi"/>
          <w:b/>
          <w:bCs/>
          <w:sz w:val="32"/>
          <w:szCs w:val="32"/>
        </w:rPr>
        <w:t xml:space="preserve">Checklist </w:t>
      </w:r>
    </w:p>
    <w:p w14:paraId="1670E85E" w14:textId="19F492E2" w:rsidR="0050619B" w:rsidRPr="00E84ED3" w:rsidRDefault="00D14A41" w:rsidP="00D14A41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84ED3">
        <w:rPr>
          <w:rFonts w:asciiTheme="majorBidi" w:hAnsiTheme="majorBidi" w:cstheme="majorBidi"/>
          <w:b/>
          <w:bCs/>
          <w:sz w:val="32"/>
          <w:szCs w:val="32"/>
          <w:cs/>
        </w:rPr>
        <w:t>ตารางแสดงเอกสารหลักฐานประกอบการพิจารณาคุณสมบัติของผู้ขอรับใบอนุญาตการประกอบธุรกิจสินทรัพย์ดิจิทัล</w:t>
      </w:r>
    </w:p>
    <w:tbl>
      <w:tblPr>
        <w:tblStyle w:val="TableGrid"/>
        <w:tblW w:w="11430" w:type="dxa"/>
        <w:tblInd w:w="-815" w:type="dxa"/>
        <w:tblLook w:val="04A0" w:firstRow="1" w:lastRow="0" w:firstColumn="1" w:lastColumn="0" w:noHBand="0" w:noVBand="1"/>
      </w:tblPr>
      <w:tblGrid>
        <w:gridCol w:w="3955"/>
        <w:gridCol w:w="7475"/>
      </w:tblGrid>
      <w:tr w:rsidR="006F5A48" w:rsidRPr="00E84ED3" w14:paraId="0522A932" w14:textId="77777777" w:rsidTr="009D68CB">
        <w:trPr>
          <w:tblHeader/>
        </w:trPr>
        <w:tc>
          <w:tcPr>
            <w:tcW w:w="3955" w:type="dxa"/>
            <w:shd w:val="clear" w:color="auto" w:fill="E2EFD9" w:themeFill="accent6" w:themeFillTint="33"/>
          </w:tcPr>
          <w:p w14:paraId="591F4C3B" w14:textId="77777777" w:rsidR="006F5A48" w:rsidRPr="00E84ED3" w:rsidRDefault="006F5A48" w:rsidP="009D68C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84ED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บริษัท  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…….. &lt;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ระบุชื่อ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&gt;…</w:t>
            </w:r>
            <w:proofErr w:type="gramStart"/>
            <w:r w:rsidRPr="00E84ED3">
              <w:rPr>
                <w:rFonts w:asciiTheme="majorBidi" w:hAnsiTheme="majorBidi" w:cstheme="majorBidi"/>
                <w:sz w:val="32"/>
                <w:szCs w:val="32"/>
              </w:rPr>
              <w:t>…..</w:t>
            </w:r>
            <w:proofErr w:type="gramEnd"/>
          </w:p>
        </w:tc>
        <w:tc>
          <w:tcPr>
            <w:tcW w:w="7475" w:type="dxa"/>
            <w:shd w:val="clear" w:color="auto" w:fill="E2EFD9" w:themeFill="accent6" w:themeFillTint="33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79"/>
              <w:gridCol w:w="5470"/>
            </w:tblGrid>
            <w:tr w:rsidR="006F5A48" w:rsidRPr="00E84ED3" w14:paraId="0A31FAA8" w14:textId="77777777" w:rsidTr="009D68CB">
              <w:tc>
                <w:tcPr>
                  <w:tcW w:w="1779" w:type="dxa"/>
                </w:tcPr>
                <w:p w14:paraId="20BC67A6" w14:textId="77777777" w:rsidR="006F5A48" w:rsidRPr="00E84ED3" w:rsidRDefault="006F5A48" w:rsidP="009D68CB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E84ED3">
                    <w:rPr>
                      <w:rFonts w:asciiTheme="majorBidi" w:hAnsiTheme="majorBidi" w:cstheme="majorBidi" w:hint="cs"/>
                      <w:b/>
                      <w:bCs/>
                      <w:sz w:val="32"/>
                      <w:szCs w:val="32"/>
                      <w:cs/>
                    </w:rPr>
                    <w:t xml:space="preserve">ขอรับใบอนุญาต </w:t>
                  </w:r>
                </w:p>
                <w:p w14:paraId="76E11A93" w14:textId="77777777" w:rsidR="006F5A48" w:rsidRPr="00E84ED3" w:rsidRDefault="006F5A48" w:rsidP="009D68CB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5470" w:type="dxa"/>
                </w:tcPr>
                <w:p w14:paraId="34C58059" w14:textId="77777777" w:rsidR="006F5A48" w:rsidRPr="00E84ED3" w:rsidRDefault="006F5A48" w:rsidP="009D68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84ED3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71"/>
                  </w:r>
                  <w:r w:rsidRPr="00E84ED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ผู้จัดการเงินทุนค</w:t>
                  </w:r>
                  <w:proofErr w:type="spellStart"/>
                  <w:r w:rsidRPr="00E84ED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ริป</w:t>
                  </w:r>
                  <w:proofErr w:type="spellEnd"/>
                  <w:r w:rsidRPr="00E84ED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โท</w:t>
                  </w:r>
                  <w:proofErr w:type="spellStart"/>
                  <w:r w:rsidRPr="00E84ED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เค</w:t>
                  </w:r>
                  <w:proofErr w:type="spellEnd"/>
                  <w:r w:rsidRPr="00E84ED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อร์เรนซี่</w:t>
                  </w:r>
                </w:p>
                <w:p w14:paraId="17D9B56B" w14:textId="77777777" w:rsidR="006F5A48" w:rsidRPr="00E84ED3" w:rsidRDefault="006F5A48" w:rsidP="009D68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84ED3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71"/>
                  </w:r>
                  <w:r w:rsidRPr="00E84ED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ผู้จัดการเงินทุนโทเคนดิจิทัล</w:t>
                  </w:r>
                </w:p>
                <w:p w14:paraId="1611909B" w14:textId="77777777" w:rsidR="006F5A48" w:rsidRPr="00E84ED3" w:rsidRDefault="006F5A48" w:rsidP="009D68CB">
                  <w:pPr>
                    <w:rPr>
                      <w:rFonts w:asciiTheme="majorBidi" w:hAnsiTheme="majorBidi" w:cstheme="majorBidi"/>
                      <w:sz w:val="32"/>
                      <w:szCs w:val="32"/>
                    </w:rPr>
                  </w:pPr>
                  <w:r w:rsidRPr="00E84ED3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71"/>
                  </w:r>
                  <w:r w:rsidRPr="00E84ED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ที่ปรึกษาค</w:t>
                  </w:r>
                  <w:proofErr w:type="spellStart"/>
                  <w:r w:rsidRPr="00E84ED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ริป</w:t>
                  </w:r>
                  <w:proofErr w:type="spellEnd"/>
                  <w:r w:rsidRPr="00E84ED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โท</w:t>
                  </w:r>
                  <w:proofErr w:type="spellStart"/>
                  <w:r w:rsidRPr="00E84ED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เค</w:t>
                  </w:r>
                  <w:proofErr w:type="spellEnd"/>
                  <w:r w:rsidRPr="00E84ED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>อร์เรนซี่</w:t>
                  </w:r>
                </w:p>
                <w:p w14:paraId="3AE54FC5" w14:textId="77777777" w:rsidR="006F5A48" w:rsidRPr="00E84ED3" w:rsidRDefault="006F5A48" w:rsidP="009D68CB">
                  <w:pPr>
                    <w:rPr>
                      <w:rFonts w:asciiTheme="majorBidi" w:hAnsiTheme="majorBidi" w:cstheme="majorBidi"/>
                      <w:b/>
                      <w:bCs/>
                      <w:sz w:val="32"/>
                      <w:szCs w:val="32"/>
                    </w:rPr>
                  </w:pPr>
                  <w:r w:rsidRPr="00E84ED3">
                    <w:rPr>
                      <w:rFonts w:asciiTheme="majorBidi" w:hAnsiTheme="majorBidi" w:cstheme="majorBidi"/>
                      <w:sz w:val="32"/>
                      <w:szCs w:val="32"/>
                    </w:rPr>
                    <w:sym w:font="Wingdings" w:char="F071"/>
                  </w:r>
                  <w:r w:rsidRPr="00E84ED3">
                    <w:rPr>
                      <w:rFonts w:asciiTheme="majorBidi" w:hAnsiTheme="majorBidi" w:cstheme="majorBidi" w:hint="cs"/>
                      <w:sz w:val="32"/>
                      <w:szCs w:val="32"/>
                      <w:cs/>
                    </w:rPr>
                    <w:t xml:space="preserve">  ที่ปรึกษาโทเคนดิจิทัล</w:t>
                  </w:r>
                </w:p>
              </w:tc>
            </w:tr>
          </w:tbl>
          <w:p w14:paraId="3A69BA73" w14:textId="77777777" w:rsidR="006F5A48" w:rsidRPr="00E84ED3" w:rsidRDefault="006F5A48" w:rsidP="009D68CB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</w:tr>
    </w:tbl>
    <w:p w14:paraId="79A8BB1D" w14:textId="77777777" w:rsidR="006F5A48" w:rsidRPr="00E84ED3" w:rsidRDefault="006F5A48" w:rsidP="006F5A48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</w:p>
    <w:tbl>
      <w:tblPr>
        <w:tblStyle w:val="TableGrid"/>
        <w:tblW w:w="11430" w:type="dxa"/>
        <w:tblInd w:w="-815" w:type="dxa"/>
        <w:tblLook w:val="04A0" w:firstRow="1" w:lastRow="0" w:firstColumn="1" w:lastColumn="0" w:noHBand="0" w:noVBand="1"/>
      </w:tblPr>
      <w:tblGrid>
        <w:gridCol w:w="3955"/>
        <w:gridCol w:w="3425"/>
        <w:gridCol w:w="2430"/>
        <w:gridCol w:w="1620"/>
      </w:tblGrid>
      <w:tr w:rsidR="007842F4" w:rsidRPr="00E84ED3" w14:paraId="1FE52A87" w14:textId="063F9596" w:rsidTr="0056008D">
        <w:trPr>
          <w:tblHeader/>
        </w:trPr>
        <w:tc>
          <w:tcPr>
            <w:tcW w:w="3955" w:type="dxa"/>
            <w:shd w:val="clear" w:color="auto" w:fill="A2CC86"/>
          </w:tcPr>
          <w:p w14:paraId="7F500BC4" w14:textId="0EFBF3CE" w:rsidR="007842F4" w:rsidRPr="00E84ED3" w:rsidRDefault="007842F4" w:rsidP="00D14A4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คุณสมบัติ</w:t>
            </w:r>
            <w:r w:rsidR="009F2F2D" w:rsidRPr="00E84ED3">
              <w:rPr>
                <w:rStyle w:val="FootnoteReference"/>
                <w:rFonts w:asciiTheme="majorBidi" w:hAnsiTheme="majorBidi" w:cstheme="majorBidi"/>
                <w:b/>
                <w:bCs/>
              </w:rPr>
              <w:footnoteReference w:customMarkFollows="1" w:id="1"/>
              <w:sym w:font="Symbol" w:char="F02A"/>
            </w:r>
          </w:p>
        </w:tc>
        <w:tc>
          <w:tcPr>
            <w:tcW w:w="3425" w:type="dxa"/>
            <w:shd w:val="clear" w:color="auto" w:fill="A2CC86"/>
          </w:tcPr>
          <w:p w14:paraId="3CE05A36" w14:textId="159AFCA6" w:rsidR="007842F4" w:rsidRPr="00E84ED3" w:rsidRDefault="007842F4" w:rsidP="007842F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ข้อเท็จจริง</w:t>
            </w:r>
          </w:p>
        </w:tc>
        <w:tc>
          <w:tcPr>
            <w:tcW w:w="2430" w:type="dxa"/>
            <w:shd w:val="clear" w:color="auto" w:fill="A2CC86"/>
          </w:tcPr>
          <w:p w14:paraId="05F194C6" w14:textId="7BF2CB6B" w:rsidR="007842F4" w:rsidRPr="00E84ED3" w:rsidRDefault="007842F4" w:rsidP="007842F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เอกสารหลักฐาน</w:t>
            </w:r>
          </w:p>
        </w:tc>
        <w:tc>
          <w:tcPr>
            <w:tcW w:w="1620" w:type="dxa"/>
            <w:shd w:val="clear" w:color="auto" w:fill="A2CC86"/>
          </w:tcPr>
          <w:p w14:paraId="505A42FB" w14:textId="1665A18B" w:rsidR="007842F4" w:rsidRPr="00E84ED3" w:rsidRDefault="007842F4" w:rsidP="00B0129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84ED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เอกสารแนบ</w:t>
            </w:r>
          </w:p>
        </w:tc>
      </w:tr>
      <w:tr w:rsidR="007842F4" w:rsidRPr="00E84ED3" w14:paraId="3254FAA9" w14:textId="31C86675" w:rsidTr="0050619B">
        <w:tc>
          <w:tcPr>
            <w:tcW w:w="3955" w:type="dxa"/>
            <w:tcBorders>
              <w:bottom w:val="single" w:sz="4" w:space="0" w:color="auto"/>
            </w:tcBorders>
          </w:tcPr>
          <w:p w14:paraId="359D322B" w14:textId="094BDBA3" w:rsidR="007842F4" w:rsidRPr="00E84ED3" w:rsidRDefault="007842F4" w:rsidP="007842F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 xml:space="preserve">(1)  เป็นบริษัทที่จัดตั้งขึ้นตามกฎหมายไทย 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  <w:t xml:space="preserve"> </w:t>
            </w: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6A9A6D24" w14:textId="1DC4F962" w:rsidR="007842F4" w:rsidRPr="00E84ED3" w:rsidRDefault="007842F4" w:rsidP="007842F4">
            <w:pPr>
              <w:ind w:left="345" w:hanging="345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เป็นบริษัทที่จัดตั้งตามกฎหมายไทย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4159EFE5" w14:textId="3AC5FF57" w:rsidR="007842F4" w:rsidRPr="00E84ED3" w:rsidRDefault="007842F4" w:rsidP="007842F4">
            <w:pPr>
              <w:ind w:left="348" w:hanging="348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หนังสือรับรอง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การจดทะเบียนบริษัท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700F7715" w14:textId="0E88DE74" w:rsidR="007842F4" w:rsidRPr="00E84ED3" w:rsidRDefault="00B01293" w:rsidP="00B01293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 xml:space="preserve">เอกสารแนบ </w:t>
            </w:r>
            <w:r w:rsidR="0050619B" w:rsidRPr="00E84ED3"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  <w:t>1</w:t>
            </w:r>
          </w:p>
        </w:tc>
      </w:tr>
      <w:tr w:rsidR="0050619B" w:rsidRPr="00E84ED3" w14:paraId="26E78BAA" w14:textId="77777777" w:rsidTr="0050619B">
        <w:tc>
          <w:tcPr>
            <w:tcW w:w="3955" w:type="dxa"/>
            <w:tcBorders>
              <w:bottom w:val="single" w:sz="4" w:space="0" w:color="auto"/>
            </w:tcBorders>
          </w:tcPr>
          <w:p w14:paraId="074380DA" w14:textId="77777777" w:rsidR="0050619B" w:rsidRPr="00E84ED3" w:rsidRDefault="0050619B" w:rsidP="0050619B">
            <w:pPr>
              <w:rPr>
                <w:rFonts w:asciiTheme="majorBidi" w:eastAsia="SimSun" w:hAnsiTheme="majorBidi" w:cstheme="majorBidi"/>
                <w:spacing w:val="-5"/>
                <w:sz w:val="32"/>
                <w:szCs w:val="32"/>
                <w:lang w:eastAsia="zh-CN"/>
              </w:rPr>
            </w:pP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 xml:space="preserve">(2)  </w:t>
            </w:r>
            <w:r w:rsidRPr="00E84ED3">
              <w:rPr>
                <w:rFonts w:asciiTheme="majorBidi" w:eastAsia="SimSun" w:hAnsiTheme="majorBidi" w:cstheme="majorBidi"/>
                <w:spacing w:val="-5"/>
                <w:sz w:val="32"/>
                <w:szCs w:val="32"/>
                <w:cs/>
                <w:lang w:eastAsia="zh-CN"/>
              </w:rPr>
              <w:t>มีทุนจดทะเบียนซึ่งชำระแล้วไม่น้อยกว่าจำนวนที่คณะกรรมการ ก.ล.ต. ประกาศกำหนด</w:t>
            </w:r>
          </w:p>
          <w:p w14:paraId="13B92104" w14:textId="77777777" w:rsidR="0050619B" w:rsidRPr="00E84ED3" w:rsidRDefault="0050619B" w:rsidP="007842F4">
            <w:pPr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3425" w:type="dxa"/>
            <w:tcBorders>
              <w:bottom w:val="single" w:sz="4" w:space="0" w:color="auto"/>
            </w:tcBorders>
          </w:tcPr>
          <w:p w14:paraId="40344073" w14:textId="031E7308" w:rsidR="0050619B" w:rsidRPr="00E84ED3" w:rsidRDefault="0050619B" w:rsidP="0050619B">
            <w:pPr>
              <w:ind w:left="-15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มีทุนจดทะเบียนชำระแล้วจำนวน 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…….. &lt;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ระบุจำนวน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&gt;…</w:t>
            </w:r>
            <w:proofErr w:type="gramStart"/>
            <w:r w:rsidRPr="00E84ED3">
              <w:rPr>
                <w:rFonts w:asciiTheme="majorBidi" w:hAnsiTheme="majorBidi" w:cstheme="majorBidi"/>
                <w:sz w:val="32"/>
                <w:szCs w:val="32"/>
              </w:rPr>
              <w:t>…..</w:t>
            </w:r>
            <w:proofErr w:type="gramEnd"/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บาท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6CE8706B" w14:textId="03AB285F" w:rsidR="0050619B" w:rsidRPr="00E84ED3" w:rsidRDefault="0050619B" w:rsidP="00C154E8">
            <w:pPr>
              <w:ind w:left="346" w:hanging="346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บอจ. 5</w:t>
            </w:r>
          </w:p>
          <w:p w14:paraId="2F99617E" w14:textId="43E6E403" w:rsidR="0050619B" w:rsidRPr="00E84ED3" w:rsidRDefault="0050619B" w:rsidP="0050619B">
            <w:pPr>
              <w:ind w:left="348" w:hanging="348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สัญญาผู้รับฝากทรัพย์สิน (กรณี</w:t>
            </w:r>
            <w:r w:rsidR="005F540B"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ไม่ได้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เก็บ</w:t>
            </w:r>
            <w:r w:rsidRPr="00E84ED3">
              <w:rPr>
                <w:rFonts w:asciiTheme="majorBidi" w:hAnsiTheme="majorBidi" w:cs="Angsana New"/>
                <w:sz w:val="32"/>
                <w:szCs w:val="32"/>
                <w:cs/>
              </w:rPr>
              <w:t>รักษาทรัพย์สินลูกค้าไว้ในความครอบครอง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36E7E2AE" w14:textId="77777777" w:rsidR="0050619B" w:rsidRPr="00E84ED3" w:rsidRDefault="0050619B" w:rsidP="0050619B">
            <w:pPr>
              <w:jc w:val="center"/>
              <w:rPr>
                <w:rFonts w:asciiTheme="majorBidi" w:hAnsiTheme="majorBidi" w:cs="Angsana New"/>
                <w:color w:val="A6A6A6" w:themeColor="background1" w:themeShade="A6"/>
                <w:sz w:val="32"/>
                <w:szCs w:val="32"/>
              </w:rPr>
            </w:pPr>
            <w:r w:rsidRPr="00E84ED3">
              <w:rPr>
                <w:rFonts w:asciiTheme="majorBidi" w:hAnsiTheme="majorBidi" w:cs="Angsana New"/>
                <w:color w:val="A6A6A6" w:themeColor="background1" w:themeShade="A6"/>
                <w:sz w:val="32"/>
                <w:szCs w:val="32"/>
                <w:cs/>
              </w:rPr>
              <w:t xml:space="preserve">เอกสารแนบ </w:t>
            </w:r>
            <w:r w:rsidRPr="00E84ED3">
              <w:rPr>
                <w:rFonts w:asciiTheme="majorBidi" w:hAnsiTheme="majorBidi" w:cs="Angsana New"/>
                <w:color w:val="A6A6A6" w:themeColor="background1" w:themeShade="A6"/>
                <w:sz w:val="32"/>
                <w:szCs w:val="32"/>
              </w:rPr>
              <w:t>2.1</w:t>
            </w:r>
          </w:p>
          <w:p w14:paraId="2A3DFB89" w14:textId="78EFEC5F" w:rsidR="0050619B" w:rsidRPr="00E84ED3" w:rsidRDefault="0050619B" w:rsidP="0050619B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  <w:cs/>
              </w:rPr>
            </w:pPr>
            <w:r w:rsidRPr="00E84ED3">
              <w:rPr>
                <w:rFonts w:asciiTheme="majorBidi" w:hAnsiTheme="majorBidi" w:cs="Angsana New"/>
                <w:color w:val="A6A6A6" w:themeColor="background1" w:themeShade="A6"/>
                <w:sz w:val="32"/>
                <w:szCs w:val="32"/>
                <w:cs/>
              </w:rPr>
              <w:t>เอกสารแนบ</w:t>
            </w:r>
            <w:r w:rsidRPr="00E84ED3">
              <w:rPr>
                <w:rFonts w:asciiTheme="majorBidi" w:hAnsiTheme="majorBidi" w:cs="Angsana New"/>
                <w:color w:val="A6A6A6" w:themeColor="background1" w:themeShade="A6"/>
                <w:sz w:val="32"/>
                <w:szCs w:val="32"/>
              </w:rPr>
              <w:t xml:space="preserve"> 2.2</w:t>
            </w:r>
          </w:p>
        </w:tc>
      </w:tr>
      <w:tr w:rsidR="0050619B" w:rsidRPr="00E84ED3" w14:paraId="3F728306" w14:textId="77777777" w:rsidTr="0050619B">
        <w:tc>
          <w:tcPr>
            <w:tcW w:w="1143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7D59705" w14:textId="380F7AA7" w:rsidR="0050619B" w:rsidRPr="00E84ED3" w:rsidRDefault="0050619B" w:rsidP="00C40B2D">
            <w:pPr>
              <w:rPr>
                <w:rFonts w:asciiTheme="majorBidi" w:eastAsia="SimSun" w:hAnsiTheme="majorBidi" w:cs="Angsana New"/>
                <w:b/>
                <w:bCs/>
                <w:color w:val="000000" w:themeColor="text1"/>
                <w:spacing w:val="-5"/>
                <w:sz w:val="32"/>
                <w:szCs w:val="32"/>
                <w:lang w:eastAsia="zh-CN"/>
              </w:rPr>
            </w:pPr>
            <w:r w:rsidRPr="00E84ED3">
              <w:rPr>
                <w:rFonts w:asciiTheme="majorBidi" w:eastAsia="SimSun" w:hAnsiTheme="majorBidi" w:cs="Angsana New" w:hint="cs"/>
                <w:b/>
                <w:bCs/>
                <w:color w:val="000000" w:themeColor="text1"/>
                <w:spacing w:val="-5"/>
                <w:sz w:val="32"/>
                <w:szCs w:val="32"/>
                <w:cs/>
                <w:lang w:eastAsia="zh-CN"/>
              </w:rPr>
              <w:t xml:space="preserve">ประกาศที่เกี่ยวข้อง </w:t>
            </w:r>
            <w:r w:rsidRPr="00E84ED3">
              <w:rPr>
                <w:rFonts w:asciiTheme="majorBidi" w:eastAsia="SimSun" w:hAnsiTheme="majorBidi" w:cs="Angsana New"/>
                <w:b/>
                <w:bCs/>
                <w:color w:val="000000" w:themeColor="text1"/>
                <w:spacing w:val="-5"/>
                <w:sz w:val="32"/>
                <w:szCs w:val="32"/>
                <w:lang w:eastAsia="zh-CN"/>
              </w:rPr>
              <w:t xml:space="preserve">: </w:t>
            </w:r>
            <w:r w:rsidRPr="00E84ED3">
              <w:rPr>
                <w:rFonts w:asciiTheme="majorBidi" w:eastAsia="SimSun" w:hAnsiTheme="majorBidi" w:cs="Angsana New"/>
                <w:b/>
                <w:bCs/>
                <w:color w:val="000000" w:themeColor="text1"/>
                <w:spacing w:val="-5"/>
                <w:sz w:val="32"/>
                <w:szCs w:val="32"/>
                <w:cs/>
                <w:lang w:eastAsia="zh-CN"/>
              </w:rPr>
              <w:t>กธ. 32/2563</w:t>
            </w:r>
          </w:p>
          <w:p w14:paraId="7E7BF1A7" w14:textId="79A8B285" w:rsidR="0050619B" w:rsidRPr="00E84ED3" w:rsidRDefault="0050619B" w:rsidP="00C40B2D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</w:pPr>
            <w:r w:rsidRPr="00E84ED3">
              <w:rPr>
                <w:rFonts w:asciiTheme="majorBidi" w:eastAsia="SimSun" w:hAnsiTheme="majorBidi" w:cs="Angsana New" w:hint="cs"/>
                <w:b/>
                <w:bCs/>
                <w:color w:val="000000" w:themeColor="text1"/>
                <w:spacing w:val="-5"/>
                <w:sz w:val="32"/>
                <w:szCs w:val="32"/>
                <w:cs/>
                <w:lang w:eastAsia="zh-CN"/>
              </w:rPr>
              <w:t>ข้อ 3(2)(ข)</w:t>
            </w:r>
            <w:r w:rsidRPr="00E84ED3">
              <w:rPr>
                <w:rFonts w:asciiTheme="majorBidi" w:hAnsiTheme="majorBidi" w:cstheme="majorBidi"/>
                <w:b/>
                <w:bCs/>
                <w:color w:val="000000" w:themeColor="text1"/>
                <w:sz w:val="32"/>
                <w:szCs w:val="32"/>
              </w:rPr>
              <w:t xml:space="preserve"> </w:t>
            </w:r>
          </w:p>
          <w:p w14:paraId="3DA0B1E8" w14:textId="32DBF62B" w:rsidR="0050619B" w:rsidRPr="00E84ED3" w:rsidRDefault="0050619B" w:rsidP="00EF56BD">
            <w:pPr>
              <w:spacing w:after="12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25 ล้านบาท สำหรับการเป็นผู้จัดการเงินทุนค</w:t>
            </w:r>
            <w:proofErr w:type="spellStart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ริป</w:t>
            </w:r>
            <w:proofErr w:type="spellEnd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โท</w:t>
            </w:r>
            <w:proofErr w:type="spellStart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เค</w:t>
            </w:r>
            <w:proofErr w:type="spellEnd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อร์เรนซี่หรือผู้จัดการเงินทุนโทเคนดิจิทัลที่ให้บริการผู้ลงทุนประเภท</w:t>
            </w:r>
            <w:r w:rsidR="005F540B" w:rsidRPr="00E84ED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อื่นนอกจากผู้ลงทุนสถาบัน </w:t>
            </w:r>
            <w:r w:rsidRPr="00E84ED3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หรือ</w:t>
            </w:r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มีการเก็บรักษาทรัพย์สินลูกค้าไว้ในความครอบครอง</w:t>
            </w:r>
          </w:p>
          <w:p w14:paraId="6D4D303C" w14:textId="03F0C170" w:rsidR="0050619B" w:rsidRPr="00E84ED3" w:rsidRDefault="0050619B" w:rsidP="0050619B">
            <w:pPr>
              <w:rPr>
                <w:rFonts w:asciiTheme="majorBidi" w:eastAsia="SimSun" w:hAnsiTheme="majorBidi" w:cs="Angsana New"/>
                <w:b/>
                <w:bCs/>
                <w:color w:val="000000" w:themeColor="text1"/>
                <w:spacing w:val="-5"/>
                <w:sz w:val="32"/>
                <w:szCs w:val="32"/>
                <w:lang w:eastAsia="zh-CN"/>
              </w:rPr>
            </w:pPr>
            <w:r w:rsidRPr="00E84ED3">
              <w:rPr>
                <w:rFonts w:asciiTheme="majorBidi" w:eastAsia="SimSun" w:hAnsiTheme="majorBidi" w:cs="Angsana New" w:hint="cs"/>
                <w:b/>
                <w:bCs/>
                <w:color w:val="000000" w:themeColor="text1"/>
                <w:spacing w:val="-5"/>
                <w:sz w:val="32"/>
                <w:szCs w:val="32"/>
                <w:cs/>
                <w:lang w:eastAsia="zh-CN"/>
              </w:rPr>
              <w:t>ข้อ 3(3)(ข)</w:t>
            </w:r>
          </w:p>
          <w:p w14:paraId="46398DED" w14:textId="10B405E6" w:rsidR="0050619B" w:rsidRPr="00E84ED3" w:rsidRDefault="0050619B" w:rsidP="00EF56BD">
            <w:pPr>
              <w:spacing w:after="12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10 ล้านบาท สำหรับการเป็นผู้จัดการเงินทุนค</w:t>
            </w:r>
            <w:proofErr w:type="spellStart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ริป</w:t>
            </w:r>
            <w:proofErr w:type="spellEnd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โท</w:t>
            </w:r>
            <w:proofErr w:type="spellStart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เค</w:t>
            </w:r>
            <w:proofErr w:type="spellEnd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อร์เรนซี่หรือผู้จัดการเงินทุนโทเคนดิจิทัลที่ให้บริการเฉพาะกับผู้ลงทุนสถาบัน</w:t>
            </w:r>
            <w:r w:rsidRPr="00E84ED3">
              <w:rPr>
                <w:rFonts w:asciiTheme="majorBidi" w:hAnsiTheme="majorBidi" w:cstheme="majorBidi" w:hint="cs"/>
                <w:b/>
                <w:bCs/>
                <w:color w:val="000000" w:themeColor="text1"/>
                <w:sz w:val="32"/>
                <w:szCs w:val="32"/>
                <w:u w:val="single"/>
                <w:cs/>
              </w:rPr>
              <w:t>และ</w:t>
            </w:r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ไม่มีการเก็บรักษาทรัพย์สินลูกค้าไว้ในความครอบครอง</w:t>
            </w:r>
          </w:p>
          <w:p w14:paraId="6552FA61" w14:textId="5FF93D8F" w:rsidR="0050619B" w:rsidRPr="00E84ED3" w:rsidRDefault="0050619B" w:rsidP="0050619B">
            <w:pPr>
              <w:rPr>
                <w:rFonts w:asciiTheme="majorBidi" w:eastAsia="SimSun" w:hAnsiTheme="majorBidi" w:cs="Angsana New"/>
                <w:b/>
                <w:bCs/>
                <w:color w:val="000000" w:themeColor="text1"/>
                <w:spacing w:val="-5"/>
                <w:sz w:val="32"/>
                <w:szCs w:val="32"/>
                <w:lang w:eastAsia="zh-CN"/>
              </w:rPr>
            </w:pPr>
            <w:r w:rsidRPr="00E84ED3">
              <w:rPr>
                <w:rFonts w:asciiTheme="majorBidi" w:eastAsia="SimSun" w:hAnsiTheme="majorBidi" w:cs="Angsana New" w:hint="cs"/>
                <w:b/>
                <w:bCs/>
                <w:color w:val="000000" w:themeColor="text1"/>
                <w:spacing w:val="-5"/>
                <w:sz w:val="32"/>
                <w:szCs w:val="32"/>
                <w:cs/>
                <w:lang w:eastAsia="zh-CN"/>
              </w:rPr>
              <w:t>ข้อ 3(5)(ข)</w:t>
            </w:r>
          </w:p>
          <w:p w14:paraId="77BB834B" w14:textId="7E45B641" w:rsidR="0050619B" w:rsidRPr="00E84ED3" w:rsidRDefault="0050619B" w:rsidP="00EF56BD">
            <w:pPr>
              <w:spacing w:after="12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 xml:space="preserve"> 1 ล้านบาท สำหรับการเป็นที่ปรึกษาค</w:t>
            </w:r>
            <w:proofErr w:type="spellStart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ริป</w:t>
            </w:r>
            <w:proofErr w:type="spellEnd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โท</w:t>
            </w:r>
            <w:proofErr w:type="spellStart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เค</w:t>
            </w:r>
            <w:proofErr w:type="spellEnd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อร์เรนซี่หรือที่ปรึกษาโทเคนดิจิทัล</w:t>
            </w:r>
          </w:p>
          <w:p w14:paraId="536DDE96" w14:textId="37567CE7" w:rsidR="0050619B" w:rsidRPr="00E84ED3" w:rsidRDefault="0050619B" w:rsidP="0050619B">
            <w:pPr>
              <w:rPr>
                <w:rFonts w:asciiTheme="majorBidi" w:eastAsia="SimSun" w:hAnsiTheme="majorBidi" w:cs="Angsana New"/>
                <w:b/>
                <w:bCs/>
                <w:color w:val="000000" w:themeColor="text1"/>
                <w:spacing w:val="-5"/>
                <w:sz w:val="32"/>
                <w:szCs w:val="32"/>
                <w:lang w:eastAsia="zh-CN"/>
              </w:rPr>
            </w:pPr>
            <w:r w:rsidRPr="00E84ED3">
              <w:rPr>
                <w:rFonts w:asciiTheme="majorBidi" w:eastAsia="SimSun" w:hAnsiTheme="majorBidi" w:cs="Angsana New" w:hint="cs"/>
                <w:b/>
                <w:bCs/>
                <w:color w:val="000000" w:themeColor="text1"/>
                <w:spacing w:val="-5"/>
                <w:sz w:val="32"/>
                <w:szCs w:val="32"/>
                <w:cs/>
                <w:lang w:eastAsia="zh-CN"/>
              </w:rPr>
              <w:t>ข้อ 4</w:t>
            </w:r>
          </w:p>
          <w:p w14:paraId="34C3326E" w14:textId="0BC60E20" w:rsidR="0050619B" w:rsidRPr="00E84ED3" w:rsidRDefault="0050619B" w:rsidP="0050619B">
            <w:pPr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lastRenderedPageBreak/>
              <w:t>เฉพาะกรณีที่ผู้ขอรับใบอนุญาตประกอบธุรกิจสินทรัพย์ดิจิทัลหลายประเภท ให้ผู้ขอรับใบอนุญาตมีทุนจดทะเบียนซึ่งชำระแล้ว</w:t>
            </w:r>
            <w:r w:rsidR="005F540B" w:rsidRPr="00E84ED3">
              <w:rPr>
                <w:rFonts w:asciiTheme="majorBidi" w:hAnsiTheme="majorBidi" w:cstheme="majorBidi"/>
                <w:color w:val="000000" w:themeColor="text1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ไม่น้อยกว่าจำนวนที่กำหนดไว้สำหรับประเภทที่กำหนดสูงสุด</w:t>
            </w:r>
          </w:p>
        </w:tc>
      </w:tr>
      <w:tr w:rsidR="00C40B2D" w:rsidRPr="00E84ED3" w14:paraId="42699A02" w14:textId="779B5F91" w:rsidTr="0050619B">
        <w:tc>
          <w:tcPr>
            <w:tcW w:w="3955" w:type="dxa"/>
            <w:tcBorders>
              <w:top w:val="single" w:sz="4" w:space="0" w:color="auto"/>
            </w:tcBorders>
          </w:tcPr>
          <w:p w14:paraId="59C70BD5" w14:textId="4BF57A4C" w:rsidR="00C40B2D" w:rsidRPr="00E84ED3" w:rsidRDefault="00C40B2D" w:rsidP="00C40B2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lastRenderedPageBreak/>
              <w:t>(3)  แสดงได้ว่าจะมีระบบงานที่มีความพร้อมในการประกอบธุรกิจสินทรัพย์ดิจิทัลตามประเภทที่ขอรับใบอนุญาต</w:t>
            </w:r>
          </w:p>
        </w:tc>
        <w:tc>
          <w:tcPr>
            <w:tcW w:w="3425" w:type="dxa"/>
            <w:tcBorders>
              <w:top w:val="single" w:sz="4" w:space="0" w:color="auto"/>
            </w:tcBorders>
          </w:tcPr>
          <w:p w14:paraId="5BC453FD" w14:textId="109C5AD1" w:rsidR="00C40B2D" w:rsidRPr="00E84ED3" w:rsidRDefault="00C40B2D" w:rsidP="00C40B2D">
            <w:pPr>
              <w:ind w:left="346" w:hanging="346"/>
              <w:rPr>
                <w:rFonts w:asciiTheme="majorBidi" w:hAnsiTheme="majorBidi" w:cs="Angsana New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มี</w:t>
            </w:r>
            <w:r w:rsidRPr="00E84ED3">
              <w:rPr>
                <w:rFonts w:asciiTheme="majorBidi" w:hAnsiTheme="majorBidi" w:cs="Angsana New"/>
                <w:sz w:val="32"/>
                <w:szCs w:val="32"/>
                <w:cs/>
              </w:rPr>
              <w:t>ระบบงานที่มีความพร้อม</w:t>
            </w:r>
            <w:r w:rsidR="00AF26DD" w:rsidRPr="00E84ED3">
              <w:rPr>
                <w:rFonts w:asciiTheme="majorBidi" w:hAnsiTheme="majorBidi" w:cs="Angsana New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="Angsana New"/>
                <w:sz w:val="32"/>
                <w:szCs w:val="32"/>
                <w:cs/>
              </w:rPr>
              <w:t>ในการประกอบธุรกิจสินทรัพย์ดิจิทัลตามประเภทที่ขอรับใบอนุญาต</w:t>
            </w:r>
          </w:p>
          <w:p w14:paraId="332C309F" w14:textId="77777777" w:rsidR="00C40B2D" w:rsidRPr="00E84ED3" w:rsidRDefault="00C40B2D" w:rsidP="00C40B2D">
            <w:pPr>
              <w:ind w:left="706" w:hanging="360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="Angsana New"/>
                <w:sz w:val="32"/>
                <w:szCs w:val="32"/>
              </w:rPr>
              <w:sym w:font="Wingdings" w:char="F0A1"/>
            </w:r>
            <w:r w:rsidRPr="00E84ED3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ผู้จัดการเงินทุนค</w:t>
            </w:r>
            <w:proofErr w:type="spellStart"/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ริป</w:t>
            </w:r>
            <w:proofErr w:type="spellEnd"/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โท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br/>
            </w:r>
            <w:proofErr w:type="spellStart"/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เค</w:t>
            </w:r>
            <w:proofErr w:type="spellEnd"/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อร์เรนซี่</w:t>
            </w:r>
          </w:p>
          <w:p w14:paraId="43010A0F" w14:textId="12A9E721" w:rsidR="00C40B2D" w:rsidRDefault="00C40B2D" w:rsidP="00C40B2D">
            <w:pPr>
              <w:ind w:left="706" w:hanging="360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="Angsana New"/>
                <w:sz w:val="32"/>
                <w:szCs w:val="32"/>
              </w:rPr>
              <w:sym w:font="Wingdings" w:char="F0A1"/>
            </w:r>
            <w:r w:rsidRPr="00E84ED3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ผู้จัดการเงินทุนโทเคนดิจิทัล</w:t>
            </w:r>
          </w:p>
          <w:p w14:paraId="272B4F02" w14:textId="6571E49B" w:rsidR="00843B4F" w:rsidRDefault="00843B4F" w:rsidP="00C40B2D">
            <w:pPr>
              <w:ind w:left="706" w:hanging="360"/>
              <w:rPr>
                <w:rFonts w:asciiTheme="majorBidi" w:hAnsiTheme="majorBidi" w:cstheme="majorBidi"/>
                <w:color w:val="000000" w:themeColor="text1"/>
                <w:sz w:val="32"/>
                <w:szCs w:val="32"/>
              </w:rPr>
            </w:pPr>
            <w:r w:rsidRPr="00E84ED3">
              <w:rPr>
                <w:rFonts w:asciiTheme="majorBidi" w:hAnsiTheme="majorBidi" w:cs="Angsana New"/>
                <w:sz w:val="32"/>
                <w:szCs w:val="32"/>
              </w:rPr>
              <w:sym w:font="Wingdings" w:char="F0A1"/>
            </w:r>
            <w:r w:rsidRPr="00E84ED3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ที่ปรึกษาค</w:t>
            </w:r>
            <w:proofErr w:type="spellStart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ริป</w:t>
            </w:r>
            <w:proofErr w:type="spellEnd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โท</w:t>
            </w:r>
            <w:proofErr w:type="spellStart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เค</w:t>
            </w:r>
            <w:proofErr w:type="spellEnd"/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อร์เรนซี่</w:t>
            </w:r>
          </w:p>
          <w:p w14:paraId="441DD959" w14:textId="2C866D37" w:rsidR="00843B4F" w:rsidRPr="00843B4F" w:rsidRDefault="00843B4F" w:rsidP="00843B4F">
            <w:pPr>
              <w:ind w:left="706" w:hanging="360"/>
              <w:rPr>
                <w:rFonts w:asciiTheme="majorBidi" w:hAnsiTheme="majorBidi" w:cstheme="majorBidi" w:hint="cs"/>
                <w:sz w:val="32"/>
                <w:szCs w:val="32"/>
              </w:rPr>
            </w:pPr>
            <w:r w:rsidRPr="00E84ED3">
              <w:rPr>
                <w:rFonts w:asciiTheme="majorBidi" w:hAnsiTheme="majorBidi" w:cs="Angsana New"/>
                <w:sz w:val="32"/>
                <w:szCs w:val="32"/>
              </w:rPr>
              <w:sym w:font="Wingdings" w:char="F0A1"/>
            </w:r>
            <w:r w:rsidRPr="00E84ED3">
              <w:rPr>
                <w:rFonts w:asciiTheme="majorBidi" w:hAnsiTheme="majorBidi" w:cs="Angsana New" w:hint="cs"/>
                <w:sz w:val="32"/>
                <w:szCs w:val="32"/>
                <w:cs/>
              </w:rPr>
              <w:t xml:space="preserve"> </w:t>
            </w:r>
            <w:r w:rsidRPr="00E84ED3">
              <w:rPr>
                <w:rFonts w:asciiTheme="majorBidi" w:hAnsiTheme="majorBidi" w:cstheme="majorBidi" w:hint="cs"/>
                <w:color w:val="000000" w:themeColor="text1"/>
                <w:sz w:val="32"/>
                <w:szCs w:val="32"/>
                <w:cs/>
              </w:rPr>
              <w:t>ที่ปรึกษาโทเคนดิจิทัล</w:t>
            </w:r>
          </w:p>
        </w:tc>
        <w:tc>
          <w:tcPr>
            <w:tcW w:w="2430" w:type="dxa"/>
            <w:tcBorders>
              <w:top w:val="single" w:sz="4" w:space="0" w:color="auto"/>
            </w:tcBorders>
          </w:tcPr>
          <w:p w14:paraId="4828058C" w14:textId="0A967FEF" w:rsidR="00C40B2D" w:rsidRPr="00E84ED3" w:rsidRDefault="00C40B2D" w:rsidP="005F540B">
            <w:pPr>
              <w:ind w:left="346" w:hanging="346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B11208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ตารางแสดง</w:t>
            </w:r>
            <w:r w:rsidR="00B11208"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ความเพียงพอของระบบงาน 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14:paraId="1EAE25C1" w14:textId="5F0BA650" w:rsidR="00C40B2D" w:rsidRPr="00E84ED3" w:rsidRDefault="009A5AC2" w:rsidP="00C40B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 xml:space="preserve">เอกสารแนบ </w:t>
            </w:r>
            <w:r w:rsidR="00B11208"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3</w:t>
            </w:r>
          </w:p>
        </w:tc>
      </w:tr>
      <w:tr w:rsidR="00C40B2D" w:rsidRPr="00E84ED3" w14:paraId="281C5D46" w14:textId="19EB1C21" w:rsidTr="00B01293">
        <w:tc>
          <w:tcPr>
            <w:tcW w:w="3955" w:type="dxa"/>
          </w:tcPr>
          <w:p w14:paraId="684629DF" w14:textId="327322A8" w:rsidR="00C40B2D" w:rsidRPr="00E84ED3" w:rsidRDefault="00C40B2D" w:rsidP="00C40B2D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(4)  ไม่มีเหตุอันควรเชื่อได้ว่ามีฐานะ</w:t>
            </w:r>
            <w:r w:rsidR="00AF26DD"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 xml:space="preserve">ทางการเงินที่อาจก่อให้เกิดความเสียหาย </w:t>
            </w:r>
            <w:r w:rsidR="00AF26DD"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หรือมีพฤติการณ์อื่นที่แสดงให้เห็นว่า</w:t>
            </w:r>
            <w:r w:rsidR="00AF26DD"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อยู่ในระหว่างประสบปัญหาทางการเงิน  รวมทั้งไม่มีเหตุอันควรเชื่อว่า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  <w:t>มีข้อบกพร่องหรือมีความไม่เหมาะสมเกี่ยวกับการควบคุมและการปฏิบัติงานอันดีของธุรกิจ</w:t>
            </w:r>
          </w:p>
        </w:tc>
        <w:tc>
          <w:tcPr>
            <w:tcW w:w="3425" w:type="dxa"/>
          </w:tcPr>
          <w:p w14:paraId="37008874" w14:textId="2006F9FE" w:rsidR="009A5AC2" w:rsidRPr="00E84ED3" w:rsidRDefault="009A5AC2" w:rsidP="009A5AC2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เป็นบริษัทจัดตั้งใหม่ </w:t>
            </w:r>
            <w:r w:rsidR="00127EED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ยังไม่มี</w:t>
            </w:r>
            <w:r w:rsidR="005F540B"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127EED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งบการเงิน โดย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จดทะเบียน</w:t>
            </w:r>
            <w:r w:rsidR="005F540B"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เมื่อ</w:t>
            </w:r>
            <w:r w:rsidR="00127EED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วันที่</w:t>
            </w:r>
            <w:r w:rsidR="00147153" w:rsidRPr="00E84ED3">
              <w:rPr>
                <w:rFonts w:asciiTheme="majorBidi" w:hAnsiTheme="majorBidi" w:cstheme="majorBidi"/>
                <w:sz w:val="32"/>
                <w:szCs w:val="32"/>
              </w:rPr>
              <w:t>…..&lt;</w:t>
            </w:r>
            <w:r w:rsidR="00147153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ระบุ</w:t>
            </w:r>
            <w:r w:rsidR="00147153" w:rsidRPr="00E84ED3">
              <w:rPr>
                <w:rFonts w:asciiTheme="majorBidi" w:hAnsiTheme="majorBidi" w:cstheme="majorBidi"/>
                <w:sz w:val="32"/>
                <w:szCs w:val="32"/>
              </w:rPr>
              <w:t>&gt;</w:t>
            </w:r>
            <w:r w:rsidR="00147153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</w:t>
            </w:r>
            <w:r w:rsidR="00B11208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</w:p>
          <w:p w14:paraId="66C14679" w14:textId="4A6A2B03" w:rsidR="00B11208" w:rsidRPr="00E84ED3" w:rsidRDefault="00B11208" w:rsidP="00B11208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เป็นบริษัทจัดตั้งมานานกว่า </w:t>
            </w:r>
            <w:r w:rsidR="00127EED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1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ปี โดยจัดตั้งเมื่อวันที่ 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…..&lt;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ระบุ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&gt;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EE4FE9"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ซึ่งผู้สอบบัญชี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u w:val="single"/>
                <w:cs/>
              </w:rPr>
              <w:t>ไม่มีข้อสังเกต</w:t>
            </w:r>
            <w:r w:rsidR="00EE4FE9" w:rsidRPr="00E84ED3">
              <w:rPr>
                <w:rFonts w:asciiTheme="majorBidi" w:hAnsiTheme="majorBidi" w:cstheme="majorBidi"/>
                <w:sz w:val="32"/>
                <w:szCs w:val="32"/>
                <w:u w:val="single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ต่องบการเงิน งวด 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…..&lt;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ระบุ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&gt;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</w:t>
            </w:r>
          </w:p>
        </w:tc>
        <w:tc>
          <w:tcPr>
            <w:tcW w:w="2430" w:type="dxa"/>
          </w:tcPr>
          <w:p w14:paraId="3B0F9A8C" w14:textId="659C2AB3" w:rsidR="00C40B2D" w:rsidRPr="00E84ED3" w:rsidRDefault="00AF26DD" w:rsidP="00AF26DD">
            <w:pPr>
              <w:ind w:left="346" w:hanging="346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งบการเงิน </w:t>
            </w:r>
          </w:p>
          <w:p w14:paraId="42CDB5E0" w14:textId="77777777" w:rsidR="00AF26DD" w:rsidRPr="00E84ED3" w:rsidRDefault="00AF26DD" w:rsidP="00AF26DD">
            <w:pPr>
              <w:ind w:left="346" w:hanging="346"/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1FB97078" w14:textId="6B28ED6A" w:rsidR="00AF26DD" w:rsidRPr="00E84ED3" w:rsidRDefault="00AF26DD" w:rsidP="00AF26D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6BA2EE9C" w14:textId="058BB0CA" w:rsidR="00C40B2D" w:rsidRPr="00E84ED3" w:rsidRDefault="009A5AC2" w:rsidP="00C40B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 xml:space="preserve">เอกสารแนบ </w:t>
            </w:r>
            <w:r w:rsidR="00E44B35"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4</w:t>
            </w:r>
          </w:p>
        </w:tc>
      </w:tr>
      <w:tr w:rsidR="00C40B2D" w:rsidRPr="00E84ED3" w14:paraId="022FF8AF" w14:textId="64A8C198" w:rsidTr="00B01293">
        <w:tc>
          <w:tcPr>
            <w:tcW w:w="3955" w:type="dxa"/>
          </w:tcPr>
          <w:p w14:paraId="1635AE27" w14:textId="3F607C0B" w:rsidR="00C40B2D" w:rsidRPr="00E84ED3" w:rsidRDefault="00C40B2D" w:rsidP="00C40B2D">
            <w:pPr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</w:pP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(5)  แสดงได้ว่าบุคคลที่เป็นหรือจะเป็นกรรมการหรือผู้บริหาร ซึ่งเป็นผู้รับผิดชอบเกี่ยวกับการประกอบธุรกิจสินทรัพย์ดิจิทัลของผู้ที่จะได้รับใบอนุญาตไม่มีลักษณะต้องห้ามตามประกาศคณะกรรมการกำกับหลักทรัพย์และตลาดหลักทรัพย์ว่าด้วยการกำหนดลักษณะต้องห้ามของกรรมการและผู้บริหารของผู้ประกอบธุรกิจสินทรัพย์ดิจิทัล</w:t>
            </w:r>
          </w:p>
        </w:tc>
        <w:tc>
          <w:tcPr>
            <w:tcW w:w="3425" w:type="dxa"/>
          </w:tcPr>
          <w:p w14:paraId="2CBFB08B" w14:textId="36DB2174" w:rsidR="00147153" w:rsidRPr="00E84ED3" w:rsidRDefault="00147153" w:rsidP="004A6374">
            <w:pPr>
              <w:ind w:left="346" w:hanging="346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กรรมการหรือผู้บริหาร</w:t>
            </w:r>
            <w:r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>ของบริษัท</w:t>
            </w:r>
            <w:r w:rsidRPr="00E84ED3">
              <w:rPr>
                <w:rFonts w:asciiTheme="majorBidi" w:eastAsia="SimSun" w:hAnsiTheme="majorBidi" w:cstheme="majorBidi" w:hint="cs"/>
                <w:sz w:val="32"/>
                <w:szCs w:val="32"/>
                <w:u w:val="single"/>
                <w:cs/>
                <w:lang w:eastAsia="zh-CN"/>
              </w:rPr>
              <w:t>ไม่มี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u w:val="single"/>
                <w:cs/>
                <w:lang w:eastAsia="zh-CN"/>
              </w:rPr>
              <w:t>ลักษณะต้องห้าม</w:t>
            </w:r>
            <w:r w:rsidR="004A6374"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 xml:space="preserve"> </w:t>
            </w:r>
            <w:r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>โดยมีรายชื่อ</w:t>
            </w:r>
            <w:r w:rsidR="00710BC6"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 xml:space="preserve"> </w:t>
            </w:r>
            <w:r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>ดังนี้</w:t>
            </w:r>
          </w:p>
          <w:p w14:paraId="21D56426" w14:textId="58D39AA5" w:rsidR="00147153" w:rsidRPr="00E84ED3" w:rsidRDefault="00147153" w:rsidP="0014715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  <w:t>….. &lt;</w:t>
            </w: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ระบุชื่อ</w:t>
            </w:r>
            <w:r w:rsidRPr="00E84ED3"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  <w:t xml:space="preserve">&gt;…… </w:t>
            </w: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 xml:space="preserve"> กรรมการ / ผู้จัดการ</w:t>
            </w:r>
          </w:p>
          <w:p w14:paraId="20ECA9E2" w14:textId="1A1D4572" w:rsidR="00147153" w:rsidRPr="00E84ED3" w:rsidRDefault="00147153" w:rsidP="0014715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  <w:t>….. &lt;</w:t>
            </w: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ระบุชื่อ</w:t>
            </w:r>
            <w:r w:rsidRPr="00E84ED3"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  <w:t xml:space="preserve">&gt;…… </w:t>
            </w: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 xml:space="preserve"> กรรมการ (มีอำนาจ / ไม่มีอำนาจ)</w:t>
            </w:r>
          </w:p>
          <w:p w14:paraId="79158C11" w14:textId="77777777" w:rsidR="00147153" w:rsidRPr="00E84ED3" w:rsidRDefault="00147153" w:rsidP="00147153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  <w:lastRenderedPageBreak/>
              <w:t>….. &lt;</w:t>
            </w: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ระบุชื่อ</w:t>
            </w:r>
            <w:r w:rsidRPr="00E84ED3"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  <w:t xml:space="preserve">&gt;…… </w:t>
            </w: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 xml:space="preserve"> กรรมการ (มีอำนาจ / ไม่มีอำนาจ)</w:t>
            </w:r>
          </w:p>
          <w:p w14:paraId="2466CC6F" w14:textId="4316E29F" w:rsidR="009F2F2D" w:rsidRPr="00E84ED3" w:rsidRDefault="00147153" w:rsidP="009F2F2D">
            <w:pPr>
              <w:pStyle w:val="ListParagraph"/>
              <w:numPr>
                <w:ilvl w:val="0"/>
                <w:numId w:val="2"/>
              </w:num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...</w:t>
            </w:r>
          </w:p>
        </w:tc>
        <w:tc>
          <w:tcPr>
            <w:tcW w:w="2430" w:type="dxa"/>
          </w:tcPr>
          <w:p w14:paraId="11EAF2FB" w14:textId="3983F9A9" w:rsidR="00147153" w:rsidRPr="00E84ED3" w:rsidRDefault="00147153" w:rsidP="00147153">
            <w:pPr>
              <w:ind w:left="346" w:hanging="346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lastRenderedPageBreak/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แบบรับรองประวัติกรรมการทุกราย</w:t>
            </w:r>
          </w:p>
          <w:p w14:paraId="16BD95FE" w14:textId="77777777" w:rsidR="00C40B2D" w:rsidRPr="00E84ED3" w:rsidRDefault="00C40B2D" w:rsidP="00C40B2D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14:paraId="5682DF1D" w14:textId="7B45E2D7" w:rsidR="00147153" w:rsidRPr="00E84ED3" w:rsidRDefault="00147153" w:rsidP="00C40B2D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 xml:space="preserve">เอกสารแนบ </w:t>
            </w:r>
            <w:r w:rsidR="00B11208"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5</w:t>
            </w:r>
          </w:p>
          <w:p w14:paraId="3917C5DA" w14:textId="2FF9D477" w:rsidR="00C40B2D" w:rsidRPr="00E84ED3" w:rsidRDefault="00147153" w:rsidP="0014715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(โปรดเรียงเอกสารตามรายชื่อกรรมการ)</w:t>
            </w:r>
          </w:p>
        </w:tc>
      </w:tr>
      <w:tr w:rsidR="00710BC6" w:rsidRPr="00E84ED3" w14:paraId="45E9F98A" w14:textId="600E09AB" w:rsidTr="00B01293">
        <w:tc>
          <w:tcPr>
            <w:tcW w:w="3955" w:type="dxa"/>
          </w:tcPr>
          <w:p w14:paraId="63330A50" w14:textId="5A0BA853" w:rsidR="00710BC6" w:rsidRPr="00E84ED3" w:rsidRDefault="00710BC6" w:rsidP="00710BC6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(6)  แสดงได้ว่าบุคคลที่เป็นหรือจะเป็น</w:t>
            </w:r>
            <w:r w:rsidR="005F540B"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ผู้ถือหุ้นรายใหญ่ไม่มีลักษณะต้องห้าม</w:t>
            </w:r>
            <w:r w:rsidR="005F540B"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ตามประกาศกระทรวงการคลังว่าด้วย</w:t>
            </w:r>
            <w:r w:rsidR="005F540B"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การกำหนดเงื่อนไขให้ผู้ประกอบธุรกิจสินทรัพย์ดิจิทัลต้องขอรับความเห็นชอบบุคคลที่เป็นผู้ถือหุ้นรายใหญ่</w:t>
            </w:r>
          </w:p>
        </w:tc>
        <w:tc>
          <w:tcPr>
            <w:tcW w:w="3425" w:type="dxa"/>
          </w:tcPr>
          <w:p w14:paraId="5445A865" w14:textId="20FDDF6B" w:rsidR="00710BC6" w:rsidRPr="00E84ED3" w:rsidRDefault="00710BC6" w:rsidP="004A6374">
            <w:pPr>
              <w:ind w:left="346" w:hanging="346"/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>ผู้ที่เป็นหรือจะเป็นผู้ถือหุ้นรายใหญ่ของบริษัท</w:t>
            </w:r>
            <w:r w:rsidRPr="00E84ED3">
              <w:rPr>
                <w:rFonts w:asciiTheme="majorBidi" w:eastAsia="SimSun" w:hAnsiTheme="majorBidi" w:cstheme="majorBidi" w:hint="cs"/>
                <w:sz w:val="32"/>
                <w:szCs w:val="32"/>
                <w:u w:val="single"/>
                <w:cs/>
                <w:lang w:eastAsia="zh-CN"/>
              </w:rPr>
              <w:t>ไม่มี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u w:val="single"/>
                <w:cs/>
                <w:lang w:eastAsia="zh-CN"/>
              </w:rPr>
              <w:t>ลักษณะต้องห้าม</w:t>
            </w:r>
            <w:r w:rsidR="004A6374"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 xml:space="preserve"> </w:t>
            </w:r>
            <w:r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>โดยมีรายชื่อ ดังนี้</w:t>
            </w:r>
          </w:p>
          <w:p w14:paraId="381F8EA2" w14:textId="4670C32B" w:rsidR="00710BC6" w:rsidRPr="00E84ED3" w:rsidRDefault="00710BC6" w:rsidP="00710BC6">
            <w:pPr>
              <w:ind w:left="346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(โปรดระบุชื่อผู้ถือหุ้นรายใหญ่ทางตรง และทางอ้อม รวมทั้งกรรมการของผู้ถือหุ้นรายใหญ่</w:t>
            </w:r>
            <w:r w:rsidR="00BD697D" w:rsidRPr="00E84ED3"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ที่เป็นนิติบุคล)</w:t>
            </w:r>
          </w:p>
        </w:tc>
        <w:tc>
          <w:tcPr>
            <w:tcW w:w="2430" w:type="dxa"/>
          </w:tcPr>
          <w:p w14:paraId="0A956B03" w14:textId="133C92B5" w:rsidR="00687B9C" w:rsidRPr="00E84ED3" w:rsidRDefault="00687B9C" w:rsidP="00B2538E">
            <w:pPr>
              <w:ind w:left="346" w:hanging="346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โครงสร้างผู้ถือหุ้น</w:t>
            </w:r>
          </w:p>
          <w:p w14:paraId="15D4ED1E" w14:textId="21E40F27" w:rsidR="005F540B" w:rsidRPr="00E84ED3" w:rsidRDefault="005F540B" w:rsidP="00B2538E">
            <w:pPr>
              <w:ind w:left="346" w:hanging="34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บัญชีรายชื่อผู้ถือหุ้นแต่ละทอด</w:t>
            </w:r>
          </w:p>
          <w:p w14:paraId="4886E0B4" w14:textId="03ACD943" w:rsidR="00B2538E" w:rsidRPr="00E84ED3" w:rsidRDefault="00B2538E" w:rsidP="00B2538E">
            <w:pPr>
              <w:ind w:left="346" w:hanging="346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ข้อบังคับบริษัทของทั้งผู้ยื่นคำขอ และ</w:t>
            </w:r>
            <w:r w:rsidR="00127EED"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ผู้ถือหุ้นรายใหญ่</w:t>
            </w:r>
          </w:p>
          <w:p w14:paraId="2DAFA216" w14:textId="712A27CD" w:rsidR="00710BC6" w:rsidRPr="00E84ED3" w:rsidRDefault="00710BC6" w:rsidP="00EF56BD">
            <w:pPr>
              <w:ind w:left="346" w:hanging="346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แบบรับรองประวัติ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ผู้ถือหุ้นรายใหญ่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ทุกรา</w:t>
            </w:r>
            <w:r w:rsidR="00EF56BD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ย</w:t>
            </w:r>
            <w:r w:rsidR="00FC6248" w:rsidRPr="00E84ED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="00FC6248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(ในกรณี</w:t>
            </w:r>
            <w:r w:rsidR="00FC6248"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FC6248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ที่</w:t>
            </w:r>
            <w:r w:rsidR="006536D2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ผู้ถือหุ้นรายใหญ่</w:t>
            </w:r>
            <w:r w:rsidR="00FC6248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เป็นนิติบุคคล กรรมการของ</w:t>
            </w:r>
            <w:r w:rsidR="00FC6248"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FC6248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นิติบุคคล</w:t>
            </w:r>
            <w:r w:rsidR="006536D2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ทุกราย</w:t>
            </w:r>
            <w:r w:rsidR="006536D2"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6536D2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ต้องรับรองประวัติ</w:t>
            </w:r>
            <w:r w:rsidR="006536D2"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="006536D2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มาด้วย</w:t>
            </w:r>
            <w:r w:rsidR="00FC6248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  <w:tc>
          <w:tcPr>
            <w:tcW w:w="1620" w:type="dxa"/>
          </w:tcPr>
          <w:p w14:paraId="594B7B3C" w14:textId="0C4567A6" w:rsidR="00B2538E" w:rsidRPr="00E84ED3" w:rsidRDefault="00B2538E" w:rsidP="00B2538E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 xml:space="preserve">เอกสารแนบ </w:t>
            </w:r>
            <w:r w:rsidR="00687B9C"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6.1</w:t>
            </w:r>
          </w:p>
          <w:p w14:paraId="37444C72" w14:textId="68AB0B1F" w:rsidR="005F540B" w:rsidRPr="00E84ED3" w:rsidRDefault="005F540B" w:rsidP="005F540B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เอกสารแนบ 6.2</w:t>
            </w:r>
          </w:p>
          <w:p w14:paraId="5DA60992" w14:textId="45C9FDB5" w:rsidR="005F540B" w:rsidRPr="00E84ED3" w:rsidRDefault="005F540B" w:rsidP="00B2538E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</w:pPr>
          </w:p>
          <w:p w14:paraId="52BB0E37" w14:textId="391CDEA7" w:rsidR="00687B9C" w:rsidRPr="00E84ED3" w:rsidRDefault="00687B9C" w:rsidP="00687B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เอกสารแนบ 6.</w:t>
            </w:r>
            <w:r w:rsidR="005F540B"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3</w:t>
            </w:r>
          </w:p>
          <w:p w14:paraId="269C67EB" w14:textId="3FC396F8" w:rsidR="00B2538E" w:rsidRPr="00E84ED3" w:rsidRDefault="00B2538E" w:rsidP="00710BC6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</w:pPr>
          </w:p>
          <w:p w14:paraId="4D8390B1" w14:textId="77777777" w:rsidR="00B2538E" w:rsidRPr="00E84ED3" w:rsidRDefault="00B2538E" w:rsidP="00710BC6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</w:pPr>
          </w:p>
          <w:p w14:paraId="498F2692" w14:textId="614B540B" w:rsidR="00687B9C" w:rsidRPr="00E84ED3" w:rsidRDefault="00687B9C" w:rsidP="00687B9C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เอกสารแนบ 6.</w:t>
            </w:r>
            <w:r w:rsidR="005F540B"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4</w:t>
            </w:r>
          </w:p>
          <w:p w14:paraId="1595DE48" w14:textId="5F47F691" w:rsidR="00710BC6" w:rsidRPr="00E84ED3" w:rsidRDefault="00710BC6" w:rsidP="00710B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(โปรดเรียงเอกสารตามรายชื่อผู้ถือหุ้น</w:t>
            </w:r>
            <w:r w:rsidR="002330A0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และกรรมการของผู้ถือหุ้นที่เป็นนิติบุคคล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</w:tc>
      </w:tr>
      <w:tr w:rsidR="00687B9C" w:rsidRPr="00E84ED3" w14:paraId="0AA6339A" w14:textId="317D3EFB" w:rsidTr="009E3AD4">
        <w:tc>
          <w:tcPr>
            <w:tcW w:w="3955" w:type="dxa"/>
            <w:tcBorders>
              <w:bottom w:val="nil"/>
            </w:tcBorders>
          </w:tcPr>
          <w:p w14:paraId="3C16EAEA" w14:textId="512443AA" w:rsidR="00687B9C" w:rsidRPr="00E84ED3" w:rsidRDefault="00687B9C" w:rsidP="00B2538E">
            <w:pPr>
              <w:rPr>
                <w:rFonts w:asciiTheme="majorBidi" w:eastAsia="SimSun" w:hAnsiTheme="majorBidi" w:cstheme="majorBidi"/>
                <w:sz w:val="32"/>
                <w:szCs w:val="32"/>
                <w:lang w:eastAsia="zh-CN"/>
              </w:rPr>
            </w:pP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(7)  ในกรณีที่ผู้ขอรับใบอนุญาตมีการประกอบธุรกิจอื่นอยู่แล้วก่อนวันที่ยื่นขอรับใบอนุญาต ต้องมีคุณสมบัติเพิ่มเติม ดังต่อไปนี้</w:t>
            </w:r>
          </w:p>
        </w:tc>
        <w:tc>
          <w:tcPr>
            <w:tcW w:w="3425" w:type="dxa"/>
            <w:tcBorders>
              <w:bottom w:val="nil"/>
            </w:tcBorders>
          </w:tcPr>
          <w:p w14:paraId="6CF83536" w14:textId="6C7B7E7D" w:rsidR="00687B9C" w:rsidRPr="00E84ED3" w:rsidRDefault="00687B9C" w:rsidP="00710B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บริษัทได้ประกอบธุรกิจอื่นอยู่แล้วก่อนวันที่ยื่นคำขอรับใบอนุญาต ได้แก่ 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…..&lt;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ระบุ</w:t>
            </w:r>
            <w:r w:rsidR="0006211B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ธุรกิจ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&gt;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.....</w:t>
            </w:r>
          </w:p>
          <w:p w14:paraId="563EED4C" w14:textId="632766AB" w:rsidR="00687B9C" w:rsidRPr="00E84ED3" w:rsidRDefault="00687B9C" w:rsidP="00710B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โดยบริษัทได้พิจารณาแล้วว่า</w:t>
            </w:r>
          </w:p>
        </w:tc>
        <w:tc>
          <w:tcPr>
            <w:tcW w:w="2430" w:type="dxa"/>
            <w:vMerge w:val="restart"/>
          </w:tcPr>
          <w:p w14:paraId="519D1E2F" w14:textId="45D2A0CF" w:rsidR="00687B9C" w:rsidRPr="00E84ED3" w:rsidRDefault="00687B9C" w:rsidP="00FC6248">
            <w:pPr>
              <w:ind w:left="345" w:hanging="345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เอกสารสรุปว่า 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ธุรกิจอื่นเกี่ยงเนื่อง / 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เป็นประโยชน์ และ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ไม่มีความขัดแย้ง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ทางผลประโยชน์อย่างไร</w:t>
            </w:r>
            <w:r w:rsidR="00FC6248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 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ทั้งนี้ ถ้ามีความขัดแย้ง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ทางผลประโยชน์ 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ให้แสดงมาตรการป้องกัน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lastRenderedPageBreak/>
              <w:t>ความขัดแย้งทางผลประโยชน์มาด้วย</w:t>
            </w:r>
          </w:p>
          <w:p w14:paraId="139BC020" w14:textId="77777777" w:rsidR="00687B9C" w:rsidRPr="00E84ED3" w:rsidRDefault="00687B9C" w:rsidP="00710BC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14:paraId="472251BA" w14:textId="785D2AF5" w:rsidR="00687B9C" w:rsidRPr="00E84ED3" w:rsidRDefault="00687B9C" w:rsidP="00710BC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bottom w:val="nil"/>
            </w:tcBorders>
          </w:tcPr>
          <w:p w14:paraId="17DCE678" w14:textId="21DEDCB3" w:rsidR="004122F2" w:rsidRPr="00E84ED3" w:rsidRDefault="004122F2" w:rsidP="004122F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lastRenderedPageBreak/>
              <w:t>เอกสารแนบ 7.1</w:t>
            </w:r>
          </w:p>
          <w:p w14:paraId="2CE60052" w14:textId="77777777" w:rsidR="00687B9C" w:rsidRPr="00E84ED3" w:rsidRDefault="00687B9C" w:rsidP="00710B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87B9C" w:rsidRPr="00E84ED3" w14:paraId="19429B70" w14:textId="77777777" w:rsidTr="009F2F2D">
        <w:tc>
          <w:tcPr>
            <w:tcW w:w="3955" w:type="dxa"/>
            <w:tcBorders>
              <w:top w:val="nil"/>
              <w:bottom w:val="single" w:sz="4" w:space="0" w:color="auto"/>
            </w:tcBorders>
          </w:tcPr>
          <w:p w14:paraId="4CB551C3" w14:textId="2BFADDA9" w:rsidR="00687B9C" w:rsidRPr="00E84ED3" w:rsidRDefault="00687B9C" w:rsidP="00B2538E">
            <w:pPr>
              <w:rPr>
                <w:rFonts w:asciiTheme="majorBidi" w:hAnsiTheme="majorBidi" w:cstheme="majorBidi"/>
                <w:spacing w:val="6"/>
                <w:sz w:val="32"/>
                <w:szCs w:val="32"/>
                <w:cs/>
              </w:rPr>
            </w:pPr>
            <w:r w:rsidRPr="00E84ED3">
              <w:rPr>
                <w:rFonts w:asciiTheme="majorBidi" w:eastAsia="SimSun" w:hAnsiTheme="majorBidi" w:cstheme="majorBidi"/>
                <w:spacing w:val="-4"/>
                <w:sz w:val="32"/>
                <w:szCs w:val="32"/>
                <w:cs/>
                <w:lang w:eastAsia="zh-CN"/>
              </w:rPr>
              <w:t>(ก)  ธุรกิจอื่นของผู้ขอรับใบอนุญาตต้อง</w:t>
            </w:r>
            <w:r w:rsidRPr="00E84ED3">
              <w:rPr>
                <w:rFonts w:asciiTheme="majorBidi" w:eastAsia="SimSun" w:hAnsiTheme="majorBidi" w:cstheme="majorBidi"/>
                <w:spacing w:val="-4"/>
                <w:sz w:val="32"/>
                <w:szCs w:val="32"/>
                <w:cs/>
                <w:lang w:eastAsia="zh-CN"/>
              </w:rPr>
              <w:br/>
              <w:t>เป็นกิจการที่เกี่ยวเนื่อง เป็นประโยชน์ หรือ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สนับสนุนการประกอบธุรกิจสินทรัพย์ดิจิทัลตามประเภทที่ขอรับใบอนุญาต และไม่มีลักษณะที่อาจก่อให้เกิดความขัดแย้ง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  <w:t>ทางผลประโยชน์กับการประกอบธุรกิจ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lastRenderedPageBreak/>
              <w:t>สินทรัพย์ดิจิทัลตามประเภทที่ขอรับใบอนุญาต  เว้นแต่จะแสดงได้ว่าสามารถ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  <w:t>จัดให้มีระบบในการป้องกันความขัดแย้งทางผลประโยชน์ในเรื่องดังกล่าวได้อย่าง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  <w:t>มีประสิทธิภาพ</w:t>
            </w:r>
          </w:p>
        </w:tc>
        <w:tc>
          <w:tcPr>
            <w:tcW w:w="3425" w:type="dxa"/>
            <w:tcBorders>
              <w:top w:val="nil"/>
              <w:bottom w:val="single" w:sz="4" w:space="0" w:color="auto"/>
            </w:tcBorders>
          </w:tcPr>
          <w:p w14:paraId="3CC37BB8" w14:textId="77777777" w:rsidR="00687B9C" w:rsidRPr="00E84ED3" w:rsidRDefault="00687B9C" w:rsidP="00A30054">
            <w:pPr>
              <w:ind w:left="346" w:hanging="346"/>
              <w:rPr>
                <w:rFonts w:asciiTheme="majorBidi" w:hAnsiTheme="majorBidi" w:cs="Angsana New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lastRenderedPageBreak/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84ED3">
              <w:rPr>
                <w:rFonts w:asciiTheme="majorBidi" w:hAnsiTheme="majorBidi" w:cs="Angsana New"/>
                <w:sz w:val="32"/>
                <w:szCs w:val="32"/>
                <w:cs/>
              </w:rPr>
              <w:t>เป็นกิจการที่เกี่ยวเนื่อง เป็นประโยชน์ หรือสนับสนุนการประกอบธุรกิจสินทรัพย์ดิจิทัลตามประเภทที่ขอรับใบอนุญาต</w:t>
            </w:r>
          </w:p>
          <w:p w14:paraId="630E861F" w14:textId="53232E6D" w:rsidR="00687B9C" w:rsidRPr="00E84ED3" w:rsidRDefault="00687B9C" w:rsidP="00A30054">
            <w:pPr>
              <w:ind w:left="346" w:hanging="346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ไม่มีลักษณะที่อาจก่อให้เกิด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  <w:t>ความขัดแย้งทางผลประโยชน์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lastRenderedPageBreak/>
              <w:t>กับการประกอบธุรกิจสินทรัพย์ดิจิทัลตามประเภทที่ขอรับใบอนุญาต</w:t>
            </w:r>
          </w:p>
        </w:tc>
        <w:tc>
          <w:tcPr>
            <w:tcW w:w="2430" w:type="dxa"/>
            <w:vMerge/>
            <w:tcBorders>
              <w:bottom w:val="single" w:sz="4" w:space="0" w:color="auto"/>
            </w:tcBorders>
          </w:tcPr>
          <w:p w14:paraId="3F3C3CC3" w14:textId="3E8D9708" w:rsidR="00687B9C" w:rsidRPr="00E84ED3" w:rsidRDefault="00687B9C" w:rsidP="00710BC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bottom w:val="single" w:sz="4" w:space="0" w:color="auto"/>
            </w:tcBorders>
          </w:tcPr>
          <w:p w14:paraId="04F3D518" w14:textId="77777777" w:rsidR="00687B9C" w:rsidRPr="00E84ED3" w:rsidRDefault="00687B9C" w:rsidP="00710B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538E" w:rsidRPr="00E84ED3" w14:paraId="4B08A586" w14:textId="77777777" w:rsidTr="009F2F2D">
        <w:tc>
          <w:tcPr>
            <w:tcW w:w="3955" w:type="dxa"/>
            <w:tcBorders>
              <w:top w:val="single" w:sz="4" w:space="0" w:color="auto"/>
              <w:bottom w:val="nil"/>
            </w:tcBorders>
          </w:tcPr>
          <w:p w14:paraId="560A45B0" w14:textId="15137A43" w:rsidR="00B2538E" w:rsidRPr="00E84ED3" w:rsidRDefault="00B2538E" w:rsidP="00B2538E">
            <w:pPr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</w:pP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(ข)  งบการเงินประจำปีงวดการบัญชีปีล่าสุดของผู้ขอรับใบอนุญาตต้องผ่านการตรวจสอบและแสดงความเห็นจากผู้สอบบัญชีที่สำนักงาน ก.ล.ต. ให้ความเห็นชอบ</w:t>
            </w:r>
          </w:p>
        </w:tc>
        <w:tc>
          <w:tcPr>
            <w:tcW w:w="3425" w:type="dxa"/>
            <w:tcBorders>
              <w:top w:val="single" w:sz="4" w:space="0" w:color="auto"/>
              <w:bottom w:val="nil"/>
            </w:tcBorders>
          </w:tcPr>
          <w:p w14:paraId="632066DF" w14:textId="58224165" w:rsidR="00B2538E" w:rsidRPr="00E84ED3" w:rsidRDefault="00642442" w:rsidP="00642442">
            <w:pPr>
              <w:ind w:left="346" w:hanging="346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งบการเงินประจำปีงวดการบัญชี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  <w:t>ปีล่าสุดผ่านการตรวจสอบและแสดงความเห็นจากผู้สอบบัญชีที่สำนักงาน ก.ล.ต. ให้ความเห็นชอบ</w:t>
            </w:r>
          </w:p>
        </w:tc>
        <w:tc>
          <w:tcPr>
            <w:tcW w:w="2430" w:type="dxa"/>
            <w:tcBorders>
              <w:top w:val="single" w:sz="4" w:space="0" w:color="auto"/>
              <w:bottom w:val="nil"/>
            </w:tcBorders>
          </w:tcPr>
          <w:p w14:paraId="52CC6667" w14:textId="7AF08865" w:rsidR="00642442" w:rsidRPr="00E84ED3" w:rsidRDefault="00642442" w:rsidP="00642442">
            <w:pPr>
              <w:ind w:left="346" w:hanging="346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ตรวจสอบรายชื่อว่าเป็น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 xml:space="preserve">ผู้สอบบัญชีที่สำนักงาน ก.ล.ต. 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  <w:t>ให้ความเห็นชอบ</w:t>
            </w:r>
          </w:p>
          <w:p w14:paraId="6D177577" w14:textId="77777777" w:rsidR="00B2538E" w:rsidRPr="00E84ED3" w:rsidRDefault="00B2538E" w:rsidP="00710BC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nil"/>
            </w:tcBorders>
          </w:tcPr>
          <w:p w14:paraId="7CC464DC" w14:textId="68558EF9" w:rsidR="00642442" w:rsidRPr="00E84ED3" w:rsidRDefault="00642442" w:rsidP="006424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 xml:space="preserve">เอกสารแนบ </w:t>
            </w:r>
            <w:r w:rsidR="004122F2"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7.2</w:t>
            </w:r>
          </w:p>
          <w:p w14:paraId="38024B1F" w14:textId="77777777" w:rsidR="00B2538E" w:rsidRPr="00E84ED3" w:rsidRDefault="00B2538E" w:rsidP="00710B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538E" w:rsidRPr="00E84ED3" w14:paraId="414E4612" w14:textId="77777777" w:rsidTr="00B2538E">
        <w:tc>
          <w:tcPr>
            <w:tcW w:w="3955" w:type="dxa"/>
            <w:tcBorders>
              <w:top w:val="nil"/>
              <w:bottom w:val="nil"/>
            </w:tcBorders>
          </w:tcPr>
          <w:p w14:paraId="04D46065" w14:textId="50771500" w:rsidR="00B2538E" w:rsidRPr="00E84ED3" w:rsidRDefault="00B2538E" w:rsidP="00B2538E">
            <w:pPr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</w:pP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(ค)  สามารถดำรงเงินกองทุนและกันเงินสำรองได้ตามหลักเกณฑ์ของกฎหมายที่จัดตั้งบริษัทนั้นหรือกฎหมายที่ควบคุม</w:t>
            </w:r>
            <w:r w:rsidR="00010E39"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การประกอบธุรกิจของบริษัทนั้น</w:t>
            </w:r>
          </w:p>
        </w:tc>
        <w:tc>
          <w:tcPr>
            <w:tcW w:w="3425" w:type="dxa"/>
            <w:tcBorders>
              <w:top w:val="nil"/>
              <w:bottom w:val="nil"/>
            </w:tcBorders>
          </w:tcPr>
          <w:p w14:paraId="7532C284" w14:textId="5AAFA938" w:rsidR="00B2538E" w:rsidRPr="00E84ED3" w:rsidRDefault="00642442" w:rsidP="009D0C21">
            <w:pPr>
              <w:ind w:left="351" w:hanging="351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296030"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>สามารถ</w:t>
            </w:r>
            <w:r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>ดำรงเงินกองทุน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และ</w:t>
            </w:r>
            <w:r w:rsidR="009D0C21"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กันเงินสำรองได้ตามหลักเกณฑ์ของกฎหมาย</w:t>
            </w:r>
            <w:r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 xml:space="preserve"> </w:t>
            </w:r>
          </w:p>
          <w:p w14:paraId="0CB01D73" w14:textId="4B12D593" w:rsidR="009D0C21" w:rsidRPr="00E84ED3" w:rsidRDefault="009D0C21" w:rsidP="009D0C21">
            <w:pPr>
              <w:ind w:left="351"/>
              <w:rPr>
                <w:rFonts w:asciiTheme="majorBidi" w:hAnsiTheme="majorBidi" w:cstheme="majorBidi"/>
                <w:i/>
                <w:iCs/>
                <w:sz w:val="32"/>
                <w:szCs w:val="32"/>
                <w:u w:val="single"/>
              </w:rPr>
            </w:pPr>
            <w:r w:rsidRPr="00E84ED3">
              <w:rPr>
                <w:rFonts w:asciiTheme="majorBidi" w:hAnsiTheme="majorBidi" w:cstheme="majorBidi" w:hint="cs"/>
                <w:i/>
                <w:iCs/>
                <w:sz w:val="32"/>
                <w:szCs w:val="32"/>
                <w:u w:val="single"/>
                <w:cs/>
              </w:rPr>
              <w:t>โปรดแสดง</w:t>
            </w:r>
            <w:r w:rsidR="00CF5B30" w:rsidRPr="00E84ED3">
              <w:rPr>
                <w:rFonts w:asciiTheme="majorBidi" w:hAnsiTheme="majorBidi" w:cstheme="majorBidi" w:hint="cs"/>
                <w:i/>
                <w:iCs/>
                <w:sz w:val="32"/>
                <w:szCs w:val="32"/>
                <w:u w:val="single"/>
                <w:cs/>
              </w:rPr>
              <w:t>ข้อมูลในรูปแบบ</w:t>
            </w:r>
            <w:r w:rsidRPr="00E84ED3">
              <w:rPr>
                <w:rFonts w:asciiTheme="majorBidi" w:hAnsiTheme="majorBidi" w:cstheme="majorBidi" w:hint="cs"/>
                <w:i/>
                <w:iCs/>
                <w:sz w:val="32"/>
                <w:szCs w:val="32"/>
                <w:u w:val="single"/>
                <w:cs/>
              </w:rPr>
              <w:t>ตาราง</w:t>
            </w:r>
          </w:p>
          <w:p w14:paraId="6EFF1356" w14:textId="26565736" w:rsidR="009D0C21" w:rsidRPr="00E84ED3" w:rsidRDefault="002E3CFC" w:rsidP="009D0C21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เงินกองทุนและกันเงินสำรองที่กฎหมายกำหนด</w:t>
            </w:r>
          </w:p>
          <w:p w14:paraId="6282B198" w14:textId="2C186A55" w:rsidR="009D0C21" w:rsidRPr="00E84ED3" w:rsidRDefault="002E3CFC" w:rsidP="00696D3C">
            <w:pPr>
              <w:pStyle w:val="ListParagraph"/>
              <w:numPr>
                <w:ilvl w:val="0"/>
                <w:numId w:val="4"/>
              </w:numPr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เงินกองทุนและกันเงินสำรองของบริษัท</w:t>
            </w:r>
          </w:p>
        </w:tc>
        <w:tc>
          <w:tcPr>
            <w:tcW w:w="2430" w:type="dxa"/>
            <w:tcBorders>
              <w:top w:val="nil"/>
              <w:bottom w:val="nil"/>
            </w:tcBorders>
          </w:tcPr>
          <w:p w14:paraId="32B9415A" w14:textId="77777777" w:rsidR="00B2538E" w:rsidRPr="00E84ED3" w:rsidRDefault="00642442" w:rsidP="00710B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ข้อกฎหมายที่เกี่ยวข้อง (กรณีที่ไม่ได้กำกับดูแลโดยสำนักงาน ก.ล.ต.)</w:t>
            </w:r>
          </w:p>
          <w:p w14:paraId="4AE4092E" w14:textId="02AFE643" w:rsidR="00296030" w:rsidRPr="00E84ED3" w:rsidRDefault="00296030" w:rsidP="00710BC6">
            <w:pPr>
              <w:rPr>
                <w:rFonts w:asciiTheme="majorBidi" w:eastAsia="SimSun" w:hAnsiTheme="majorBidi" w:cstheme="majorBidi"/>
                <w:color w:val="FF0000"/>
                <w:sz w:val="32"/>
                <w:szCs w:val="32"/>
                <w:lang w:eastAsia="zh-CN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E87CA6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รายงาน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การดำรงเงิน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และกันเงินสำรอง</w:t>
            </w:r>
            <w:r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 xml:space="preserve"> </w:t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</w:r>
            <w:r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>งวด</w:t>
            </w:r>
            <w:r w:rsidR="009D0C21"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 xml:space="preserve"> </w:t>
            </w:r>
            <w:r w:rsidR="00E87CA6" w:rsidRPr="00E84ED3">
              <w:rPr>
                <w:rFonts w:asciiTheme="majorBidi" w:hAnsiTheme="majorBidi" w:cstheme="majorBidi"/>
                <w:sz w:val="32"/>
                <w:szCs w:val="32"/>
              </w:rPr>
              <w:t>…&lt;</w:t>
            </w:r>
            <w:r w:rsidR="00E87CA6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ระบุ</w:t>
            </w:r>
            <w:r w:rsidR="00E87CA6" w:rsidRPr="00E84ED3">
              <w:rPr>
                <w:rFonts w:asciiTheme="majorBidi" w:hAnsiTheme="majorBidi" w:cstheme="majorBidi"/>
                <w:sz w:val="32"/>
                <w:szCs w:val="32"/>
              </w:rPr>
              <w:t>&gt;</w:t>
            </w:r>
            <w:r w:rsidR="00E87CA6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...</w:t>
            </w:r>
            <w:r w:rsidR="00E87CA6"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 xml:space="preserve"> (ล่าสุด)</w:t>
            </w:r>
          </w:p>
        </w:tc>
        <w:tc>
          <w:tcPr>
            <w:tcW w:w="1620" w:type="dxa"/>
            <w:tcBorders>
              <w:top w:val="nil"/>
              <w:bottom w:val="nil"/>
            </w:tcBorders>
          </w:tcPr>
          <w:p w14:paraId="79F4BC07" w14:textId="6FA22790" w:rsidR="00642442" w:rsidRPr="00E84ED3" w:rsidRDefault="00642442" w:rsidP="00642442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 xml:space="preserve">เอกสารแนบ </w:t>
            </w:r>
            <w:r w:rsidR="004122F2"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7.3</w:t>
            </w:r>
          </w:p>
          <w:p w14:paraId="3AD4A9C9" w14:textId="0B826235" w:rsidR="00CF5B30" w:rsidRPr="00E84ED3" w:rsidRDefault="00CF5B30" w:rsidP="00642442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</w:pPr>
          </w:p>
          <w:p w14:paraId="23FE4B18" w14:textId="6D93A844" w:rsidR="00CF5B30" w:rsidRPr="00E84ED3" w:rsidRDefault="00CF5B30" w:rsidP="00642442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</w:pPr>
          </w:p>
          <w:p w14:paraId="54AB1CA8" w14:textId="147E45F4" w:rsidR="00CF5B30" w:rsidRPr="00E84ED3" w:rsidRDefault="00CF5B30" w:rsidP="00642442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</w:pPr>
          </w:p>
          <w:p w14:paraId="4B4E54D1" w14:textId="77777777" w:rsidR="0063299F" w:rsidRPr="00E84ED3" w:rsidRDefault="0063299F" w:rsidP="00642442">
            <w:pPr>
              <w:jc w:val="center"/>
              <w:rPr>
                <w:rFonts w:asciiTheme="majorBidi" w:hAnsiTheme="majorBidi" w:cstheme="majorBidi"/>
                <w:color w:val="A6A6A6" w:themeColor="background1" w:themeShade="A6"/>
                <w:sz w:val="32"/>
                <w:szCs w:val="32"/>
              </w:rPr>
            </w:pPr>
          </w:p>
          <w:p w14:paraId="38BE9266" w14:textId="5BB8E3A0" w:rsidR="00CF5B30" w:rsidRPr="00E84ED3" w:rsidRDefault="00CF5B30" w:rsidP="006424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เอกสารแนบ 7.4</w:t>
            </w:r>
          </w:p>
          <w:p w14:paraId="2941184F" w14:textId="77777777" w:rsidR="00B2538E" w:rsidRPr="00E84ED3" w:rsidRDefault="00B2538E" w:rsidP="00710B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B2538E" w:rsidRPr="00E84ED3" w14:paraId="56EF53C9" w14:textId="77777777" w:rsidTr="00B2538E">
        <w:tc>
          <w:tcPr>
            <w:tcW w:w="3955" w:type="dxa"/>
            <w:tcBorders>
              <w:top w:val="nil"/>
            </w:tcBorders>
          </w:tcPr>
          <w:p w14:paraId="015F9DCF" w14:textId="036D785F" w:rsidR="00B2538E" w:rsidRPr="00E84ED3" w:rsidRDefault="00B2538E" w:rsidP="00B2538E">
            <w:pPr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</w:pP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(ง)  ได้รับความยินยอมให้ประกอบธุรกิจสินทรัพย์ดิจิทัลจากหน่วยงานที่ควบคุม</w:t>
            </w:r>
            <w:r w:rsidR="00010E39"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br/>
            </w:r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การประกอบธุรกิจอื่นของบริษัทนั้น</w:t>
            </w:r>
          </w:p>
        </w:tc>
        <w:tc>
          <w:tcPr>
            <w:tcW w:w="3425" w:type="dxa"/>
            <w:tcBorders>
              <w:top w:val="nil"/>
            </w:tcBorders>
          </w:tcPr>
          <w:p w14:paraId="4C35D1C9" w14:textId="681649F8" w:rsidR="00B2538E" w:rsidRPr="00E84ED3" w:rsidRDefault="00642442" w:rsidP="00642442">
            <w:pPr>
              <w:ind w:left="256" w:hanging="256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...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&lt;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ระบุหน่วยงาน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&gt;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84ED3">
              <w:rPr>
                <w:rFonts w:asciiTheme="majorBidi" w:eastAsia="SimSun" w:hAnsiTheme="majorBidi" w:cstheme="majorBidi" w:hint="cs"/>
                <w:sz w:val="32"/>
                <w:szCs w:val="32"/>
                <w:cs/>
                <w:lang w:eastAsia="zh-CN"/>
              </w:rPr>
              <w:t xml:space="preserve">ยินยอมให้ 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…….. &lt;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ระบุชื่อ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&gt;…</w:t>
            </w:r>
            <w:proofErr w:type="gramStart"/>
            <w:r w:rsidRPr="00E84ED3">
              <w:rPr>
                <w:rFonts w:asciiTheme="majorBidi" w:hAnsiTheme="majorBidi" w:cstheme="majorBidi"/>
                <w:sz w:val="32"/>
                <w:szCs w:val="32"/>
              </w:rPr>
              <w:t>…..</w:t>
            </w:r>
            <w:proofErr w:type="gramEnd"/>
            <w:r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ประกอบธุรกิจสินทรัพย์ดิจิทัล</w:t>
            </w:r>
          </w:p>
        </w:tc>
        <w:tc>
          <w:tcPr>
            <w:tcW w:w="2430" w:type="dxa"/>
            <w:tcBorders>
              <w:top w:val="nil"/>
            </w:tcBorders>
          </w:tcPr>
          <w:p w14:paraId="47BDDFB7" w14:textId="3CC64FFD" w:rsidR="00B2538E" w:rsidRPr="00E84ED3" w:rsidRDefault="00642442" w:rsidP="00710BC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296030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เอกสารที่แสดงได้ว่า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lead regulator</w:t>
            </w:r>
            <w:r w:rsidR="00296030"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 </w:t>
            </w:r>
            <w:r w:rsidR="00296030" w:rsidRPr="00E84ED3">
              <w:rPr>
                <w:rFonts w:asciiTheme="majorBidi" w:eastAsia="SimSun" w:hAnsiTheme="majorBidi" w:cstheme="majorBidi"/>
                <w:sz w:val="32"/>
                <w:szCs w:val="32"/>
                <w:cs/>
                <w:lang w:eastAsia="zh-CN"/>
              </w:rPr>
              <w:t>ยินยอมให้ประกอบธุรกิจสินทรัพย์ดิจิทัล</w:t>
            </w:r>
          </w:p>
        </w:tc>
        <w:tc>
          <w:tcPr>
            <w:tcW w:w="1620" w:type="dxa"/>
            <w:tcBorders>
              <w:top w:val="nil"/>
            </w:tcBorders>
          </w:tcPr>
          <w:p w14:paraId="027CFDE6" w14:textId="50C24A99" w:rsidR="00642442" w:rsidRPr="00E84ED3" w:rsidRDefault="00642442" w:rsidP="00642442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 xml:space="preserve">เอกสารแนบ </w:t>
            </w:r>
            <w:r w:rsidR="004122F2"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7.</w:t>
            </w:r>
            <w:r w:rsidR="00CF5B30" w:rsidRPr="00E84ED3">
              <w:rPr>
                <w:rFonts w:asciiTheme="majorBidi" w:hAnsiTheme="majorBidi" w:cstheme="majorBidi" w:hint="cs"/>
                <w:color w:val="A6A6A6" w:themeColor="background1" w:themeShade="A6"/>
                <w:sz w:val="32"/>
                <w:szCs w:val="32"/>
                <w:cs/>
              </w:rPr>
              <w:t>5</w:t>
            </w:r>
          </w:p>
          <w:p w14:paraId="5A3C50A9" w14:textId="77777777" w:rsidR="00B2538E" w:rsidRPr="00E84ED3" w:rsidRDefault="00B2538E" w:rsidP="00710B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409E3" w:rsidRPr="00E84ED3" w14:paraId="13A1FA5E" w14:textId="0EA71B2A" w:rsidTr="00B01293">
        <w:tc>
          <w:tcPr>
            <w:tcW w:w="3955" w:type="dxa"/>
          </w:tcPr>
          <w:p w14:paraId="2516450F" w14:textId="39F5368E" w:rsidR="00D409E3" w:rsidRPr="00E84ED3" w:rsidRDefault="00D409E3" w:rsidP="00710BC6">
            <w:pPr>
              <w:spacing w:line="228" w:lineRule="auto"/>
              <w:rPr>
                <w:rFonts w:asciiTheme="majorBidi" w:hAnsiTheme="majorBidi" w:cstheme="majorBidi"/>
                <w:spacing w:val="6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pacing w:val="6"/>
                <w:sz w:val="32"/>
                <w:szCs w:val="32"/>
                <w:cs/>
              </w:rPr>
              <w:t>(8)  ไม่เคยถูกรัฐมนตรีตามข้อเสนอแนะของคณะกรรมการ ก.ล.ต. ปฏิเสธการให้ใบอนุญาตหรือเพิกถอนใบอนุญาต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t>ในช่วงระยะเวลาหกเดือนก่อนวันที่ยื่นคำขอรับใบอนุญาต</w:t>
            </w:r>
          </w:p>
        </w:tc>
        <w:tc>
          <w:tcPr>
            <w:tcW w:w="3425" w:type="dxa"/>
          </w:tcPr>
          <w:p w14:paraId="079C32DC" w14:textId="7CB97D48" w:rsidR="00D409E3" w:rsidRPr="00E84ED3" w:rsidRDefault="00D409E3" w:rsidP="00710BC6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ไม่มีประวัติดังกล่าว </w:t>
            </w:r>
            <w:r w:rsidR="00EE4FE9"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self-declared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  <w:p w14:paraId="5D9C3974" w14:textId="77777777" w:rsidR="00D409E3" w:rsidRPr="00E84ED3" w:rsidRDefault="00D409E3" w:rsidP="00710BC6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  <w:p w14:paraId="62640712" w14:textId="6570D168" w:rsidR="00D409E3" w:rsidRPr="00E84ED3" w:rsidRDefault="00D409E3" w:rsidP="00710BC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30" w:type="dxa"/>
          </w:tcPr>
          <w:p w14:paraId="32702757" w14:textId="28D24BF4" w:rsidR="00D409E3" w:rsidRPr="00E84ED3" w:rsidRDefault="00EE4FE9" w:rsidP="00EE4FE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vMerge w:val="restart"/>
          </w:tcPr>
          <w:p w14:paraId="3BC9D7C6" w14:textId="11AA267B" w:rsidR="00D409E3" w:rsidRPr="00E84ED3" w:rsidRDefault="00BC4757" w:rsidP="00EE4FE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D409E3" w:rsidRPr="00E84ED3" w14:paraId="2A467448" w14:textId="4967A5A4" w:rsidTr="00B01293">
        <w:tc>
          <w:tcPr>
            <w:tcW w:w="3955" w:type="dxa"/>
          </w:tcPr>
          <w:p w14:paraId="0486C717" w14:textId="19AF800C" w:rsidR="00D409E3" w:rsidRPr="00E84ED3" w:rsidRDefault="00D409E3" w:rsidP="00710BC6">
            <w:pPr>
              <w:spacing w:line="228" w:lineRule="auto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pacing w:val="6"/>
                <w:sz w:val="32"/>
                <w:szCs w:val="32"/>
                <w:cs/>
              </w:rPr>
              <w:lastRenderedPageBreak/>
              <w:t>(9)  ไม่เป็นการยื่นคำขอรับใบอนุญาตแทนคำขอรับใบอนุญาตเดิมซึ่งผู้ขอรับ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t>ใบอนุญาตขอถอนเรื่องไปในระหว่างการพิจารณาในช่วงระยะเวลาหกเดือนก่อน</w:t>
            </w:r>
            <w:r w:rsidR="00010E39"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t>วันที่ยื่นคำขอรับใบอนุญาตนี้</w:t>
            </w:r>
          </w:p>
        </w:tc>
        <w:tc>
          <w:tcPr>
            <w:tcW w:w="3425" w:type="dxa"/>
          </w:tcPr>
          <w:p w14:paraId="261F45BB" w14:textId="77777777" w:rsidR="00EE4FE9" w:rsidRPr="00E84ED3" w:rsidRDefault="00EE4FE9" w:rsidP="00EE4F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ไม่มีประวัติดังกล่าว 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self-declared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  <w:p w14:paraId="41906511" w14:textId="1931CA01" w:rsidR="00D409E3" w:rsidRPr="00E84ED3" w:rsidRDefault="00D409E3" w:rsidP="00710BC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5B82215B" w14:textId="26B8A36A" w:rsidR="00D409E3" w:rsidRPr="00E84ED3" w:rsidRDefault="00EE4FE9" w:rsidP="00EE4FE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vMerge/>
          </w:tcPr>
          <w:p w14:paraId="284A4ED5" w14:textId="77777777" w:rsidR="00D409E3" w:rsidRPr="00E84ED3" w:rsidRDefault="00D409E3" w:rsidP="00D409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409E3" w:rsidRPr="00E84ED3" w14:paraId="4FF78C63" w14:textId="45BF1B71" w:rsidTr="00B01293">
        <w:tc>
          <w:tcPr>
            <w:tcW w:w="3955" w:type="dxa"/>
          </w:tcPr>
          <w:p w14:paraId="38166E96" w14:textId="0CC65620" w:rsidR="00D409E3" w:rsidRPr="00E84ED3" w:rsidRDefault="00D409E3" w:rsidP="00710BC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t>(10)  ไม่อยู่ระหว่างถูกกล่าวโทษ</w:t>
            </w:r>
            <w:r w:rsidR="00010E39"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t>โดยสำนักงาน ก.ล.ต. หรืออยู่ระหว่าง</w:t>
            </w:r>
            <w:r w:rsidR="00010E39"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t>ถูกดำเนินคดีอันเนื่องจากกรณีที่สำนักงาน ก.ล.ต. กล่าวโทษในความผิดเกี่ยวกับ</w:t>
            </w:r>
            <w:r w:rsidR="00010E39"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t>การประกอบธุรกิจสินทรัพย์ดิจิทัล</w:t>
            </w:r>
            <w:r w:rsidRPr="00E84ED3">
              <w:rPr>
                <w:rFonts w:asciiTheme="majorBidi" w:hAnsiTheme="majorBidi" w:cstheme="majorBidi"/>
                <w:spacing w:val="6"/>
                <w:sz w:val="32"/>
                <w:szCs w:val="32"/>
                <w:cs/>
              </w:rPr>
              <w:t xml:space="preserve"> ธุรกิจหลักทรัพย์ หรือธุรกิจสัญญาซื้อขายล่วงหน้า โดยไม่ได้รับอนุญาตหรือไม่ได้รับจดทะเบียน</w:t>
            </w:r>
          </w:p>
        </w:tc>
        <w:tc>
          <w:tcPr>
            <w:tcW w:w="3425" w:type="dxa"/>
          </w:tcPr>
          <w:p w14:paraId="083FDD41" w14:textId="77777777" w:rsidR="00EE4FE9" w:rsidRPr="00E84ED3" w:rsidRDefault="00EE4FE9" w:rsidP="00EE4F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ไม่มีประวัติดังกล่าว 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self-declared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  <w:p w14:paraId="4F9D40E4" w14:textId="18C2E7B6" w:rsidR="00D409E3" w:rsidRPr="00E84ED3" w:rsidRDefault="00D409E3" w:rsidP="00710BC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5ECF40D8" w14:textId="1461CFD5" w:rsidR="00D409E3" w:rsidRPr="00E84ED3" w:rsidRDefault="00EE4FE9" w:rsidP="00EE4FE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vMerge/>
          </w:tcPr>
          <w:p w14:paraId="4F8CA4A1" w14:textId="77777777" w:rsidR="00D409E3" w:rsidRPr="00E84ED3" w:rsidRDefault="00D409E3" w:rsidP="00710BC6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409E3" w:rsidRPr="00E84ED3" w14:paraId="567EA1A5" w14:textId="61948183" w:rsidTr="00B01293">
        <w:tc>
          <w:tcPr>
            <w:tcW w:w="3955" w:type="dxa"/>
          </w:tcPr>
          <w:p w14:paraId="4DAC0C48" w14:textId="2FE2D202" w:rsidR="00D409E3" w:rsidRPr="00E84ED3" w:rsidRDefault="00D409E3" w:rsidP="00710BC6">
            <w:pPr>
              <w:spacing w:line="228" w:lineRule="auto"/>
              <w:rPr>
                <w:rFonts w:asciiTheme="majorBidi" w:hAnsiTheme="majorBidi" w:cstheme="majorBidi"/>
                <w:sz w:val="32"/>
                <w:szCs w:val="32"/>
                <w:cs/>
              </w:rPr>
            </w:pPr>
            <w:r w:rsidRPr="00E84ED3">
              <w:rPr>
                <w:rFonts w:asciiTheme="majorBidi" w:hAnsiTheme="majorBidi" w:cstheme="majorBidi"/>
                <w:spacing w:val="-2"/>
                <w:sz w:val="32"/>
                <w:szCs w:val="32"/>
                <w:cs/>
              </w:rPr>
              <w:t>(11)  ไม่เป็นผู้ที่ศาลมีคำพิพากษาถึงที่สุด</w:t>
            </w:r>
            <w:r w:rsidR="00010E39" w:rsidRPr="00E84ED3">
              <w:rPr>
                <w:rFonts w:asciiTheme="majorBidi" w:hAnsiTheme="majorBidi" w:cstheme="majorBidi"/>
                <w:spacing w:val="-2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/>
                <w:spacing w:val="-2"/>
                <w:sz w:val="32"/>
                <w:szCs w:val="32"/>
                <w:cs/>
              </w:rPr>
              <w:t>ในความผิดเกี่ยวกับการประกอบธุรกิจสินทรัพย์ดิจิทัล ธุรกิจหลักทรัพย์ หรือธุรกิจสัญญาซื้อขายล่วงหน้า โดยไม่ได้รับอนุญาตหรือ</w:t>
            </w:r>
            <w:r w:rsidRPr="00E84ED3">
              <w:rPr>
                <w:rFonts w:asciiTheme="majorBidi" w:hAnsiTheme="majorBidi" w:cstheme="majorBidi"/>
                <w:spacing w:val="6"/>
                <w:sz w:val="32"/>
                <w:szCs w:val="32"/>
                <w:cs/>
              </w:rPr>
              <w:t>ไม่ได้รับจดทะเบียน</w:t>
            </w:r>
            <w:r w:rsidRPr="00E84ED3">
              <w:rPr>
                <w:rFonts w:asciiTheme="majorBidi" w:hAnsiTheme="majorBidi" w:cstheme="majorBidi"/>
                <w:spacing w:val="-2"/>
                <w:sz w:val="32"/>
                <w:szCs w:val="32"/>
                <w:cs/>
              </w:rPr>
              <w:t xml:space="preserve"> เว้นแต่จะพ้นโทษ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t>ตามคำพิพากษาถึงที่สุดนั้นมาแล้วไม่น้อยกว่าสิบปี</w:t>
            </w:r>
          </w:p>
        </w:tc>
        <w:tc>
          <w:tcPr>
            <w:tcW w:w="3425" w:type="dxa"/>
          </w:tcPr>
          <w:p w14:paraId="3014BEB3" w14:textId="77777777" w:rsidR="00EE4FE9" w:rsidRPr="00E84ED3" w:rsidRDefault="00EE4FE9" w:rsidP="00EE4F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sym w:font="Wingdings" w:char="F071"/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ไม่มีประวัติดังกล่าว 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self-declared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  <w:p w14:paraId="5C6012CD" w14:textId="4A36B6EF" w:rsidR="00D409E3" w:rsidRPr="00E84ED3" w:rsidRDefault="00D409E3" w:rsidP="00710BC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6CBE2AD8" w14:textId="456C4294" w:rsidR="00D409E3" w:rsidRPr="00E84ED3" w:rsidRDefault="00EE4FE9" w:rsidP="00EE4FE9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E84ED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vMerge/>
          </w:tcPr>
          <w:p w14:paraId="1939744E" w14:textId="77777777" w:rsidR="00D409E3" w:rsidRPr="00E84ED3" w:rsidRDefault="00D409E3" w:rsidP="00D409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D409E3" w:rsidRPr="00E84ED3" w14:paraId="096341A9" w14:textId="4C2F9586" w:rsidTr="00B01293">
        <w:tc>
          <w:tcPr>
            <w:tcW w:w="3955" w:type="dxa"/>
          </w:tcPr>
          <w:p w14:paraId="18D8379F" w14:textId="0DEA31A5" w:rsidR="00D409E3" w:rsidRPr="00E84ED3" w:rsidRDefault="00D409E3" w:rsidP="00710BC6">
            <w:pPr>
              <w:tabs>
                <w:tab w:val="left" w:pos="1560"/>
              </w:tabs>
              <w:spacing w:line="228" w:lineRule="auto"/>
              <w:rPr>
                <w:rFonts w:asciiTheme="majorBidi" w:hAnsiTheme="majorBidi" w:cstheme="majorBidi"/>
                <w:spacing w:val="6"/>
                <w:sz w:val="32"/>
                <w:szCs w:val="32"/>
              </w:rPr>
            </w:pPr>
            <w:bookmarkStart w:id="0" w:name="_Hlk47449937"/>
            <w:r w:rsidRPr="00E84ED3">
              <w:rPr>
                <w:rFonts w:asciiTheme="majorBidi" w:hAnsiTheme="majorBidi" w:cstheme="majorBidi"/>
                <w:spacing w:val="6"/>
                <w:sz w:val="32"/>
                <w:szCs w:val="32"/>
                <w:cs/>
              </w:rPr>
              <w:t>(12)  กรรมการ</w:t>
            </w:r>
            <w:bookmarkEnd w:id="0"/>
            <w:r w:rsidRPr="00E84ED3">
              <w:rPr>
                <w:rFonts w:asciiTheme="majorBidi" w:hAnsiTheme="majorBidi" w:cstheme="majorBidi"/>
                <w:spacing w:val="6"/>
                <w:sz w:val="32"/>
                <w:szCs w:val="32"/>
                <w:cs/>
              </w:rPr>
              <w:t xml:space="preserve"> </w:t>
            </w:r>
            <w:r w:rsidRPr="00E84ED3">
              <w:rPr>
                <w:rFonts w:asciiTheme="majorBidi" w:hAnsiTheme="majorBidi" w:cstheme="majorBidi"/>
                <w:spacing w:val="4"/>
                <w:sz w:val="32"/>
                <w:szCs w:val="32"/>
                <w:cs/>
              </w:rPr>
              <w:t>ผู้บริหาร และผู้ถือหุ้น</w:t>
            </w:r>
            <w:r w:rsidR="00010E39" w:rsidRPr="00E84ED3">
              <w:rPr>
                <w:rFonts w:asciiTheme="majorBidi" w:hAnsiTheme="majorBidi" w:cstheme="majorBidi"/>
                <w:spacing w:val="4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/>
                <w:spacing w:val="4"/>
                <w:sz w:val="32"/>
                <w:szCs w:val="32"/>
                <w:cs/>
              </w:rPr>
              <w:t>รายใหญ่ของผู้ขอรับใบอนุญาตต้อง</w:t>
            </w:r>
          </w:p>
          <w:p w14:paraId="39DA9425" w14:textId="5FE8BC0F" w:rsidR="00D409E3" w:rsidRPr="00E84ED3" w:rsidRDefault="00D409E3" w:rsidP="00710BC6">
            <w:pPr>
              <w:tabs>
                <w:tab w:val="left" w:pos="2127"/>
              </w:tabs>
              <w:spacing w:line="228" w:lineRule="auto"/>
              <w:rPr>
                <w:rFonts w:asciiTheme="majorBidi" w:hAnsiTheme="majorBidi" w:cstheme="majorBidi"/>
                <w:spacing w:val="4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(ก)  ไม่เป็นกรรมการ ผู้บริหาร หรือผู้ถือหุ้นรายใหญ่ในบริษัทที่ถูกรัฐมนตรี</w:t>
            </w:r>
            <w:r w:rsidRPr="00E84ED3">
              <w:rPr>
                <w:rFonts w:asciiTheme="majorBidi" w:hAnsiTheme="majorBidi" w:cstheme="majorBidi"/>
                <w:spacing w:val="6"/>
                <w:sz w:val="32"/>
                <w:szCs w:val="32"/>
                <w:cs/>
              </w:rPr>
              <w:t xml:space="preserve">ตามข้อเสนอแนะของคณะกรรมการ ก.ล.ต. </w:t>
            </w:r>
            <w:r w:rsidRPr="00E84ED3">
              <w:rPr>
                <w:rFonts w:asciiTheme="majorBidi" w:hAnsiTheme="majorBidi" w:cstheme="majorBidi"/>
                <w:spacing w:val="-4"/>
                <w:sz w:val="32"/>
                <w:szCs w:val="32"/>
                <w:cs/>
              </w:rPr>
              <w:t>ปฏิเสธ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t>การให้ใบอนุญาต ถูกเพิกถอนใบอนุญาต หรือในบริษัทที่ขอถอนคำขอรับใบอนุญาต ภายในระยะเวลา</w:t>
            </w:r>
            <w:r w:rsidRPr="00E84ED3">
              <w:rPr>
                <w:rFonts w:asciiTheme="majorBidi" w:hAnsiTheme="majorBidi" w:cstheme="majorBidi"/>
                <w:spacing w:val="6"/>
                <w:sz w:val="32"/>
                <w:szCs w:val="32"/>
                <w:cs/>
              </w:rPr>
              <w:t xml:space="preserve">ตามที่กำหนดใน </w:t>
            </w:r>
            <w:r w:rsidRPr="00E84ED3">
              <w:rPr>
                <w:rFonts w:asciiTheme="majorBidi" w:hAnsiTheme="majorBidi" w:cstheme="majorBidi"/>
                <w:spacing w:val="4"/>
                <w:sz w:val="32"/>
                <w:szCs w:val="32"/>
                <w:cs/>
              </w:rPr>
              <w:t>(8) หรือ (9)  แล้วแต่กรณี</w:t>
            </w:r>
          </w:p>
          <w:p w14:paraId="117230ED" w14:textId="7E8362D0" w:rsidR="00D409E3" w:rsidRPr="00E84ED3" w:rsidRDefault="00D409E3" w:rsidP="00710BC6">
            <w:pPr>
              <w:tabs>
                <w:tab w:val="left" w:pos="2127"/>
              </w:tabs>
              <w:spacing w:line="228" w:lineRule="auto"/>
              <w:rPr>
                <w:rFonts w:asciiTheme="majorBidi" w:hAnsiTheme="majorBidi" w:cstheme="majorBidi"/>
                <w:spacing w:val="6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pacing w:val="4"/>
                <w:sz w:val="32"/>
                <w:szCs w:val="32"/>
                <w:cs/>
              </w:rPr>
              <w:lastRenderedPageBreak/>
              <w:t>(ข)  ไม่มีหรือเคยมีส่วนร่วม หรือสนับสนุนการกระทำของผู้ที่อยู่ระหว่างถูกกล่าวโทษหรือถูกดำเนินคดี</w:t>
            </w:r>
            <w:r w:rsidRPr="00E84ED3">
              <w:rPr>
                <w:rFonts w:asciiTheme="majorBidi" w:hAnsiTheme="majorBidi" w:cstheme="majorBidi"/>
                <w:spacing w:val="6"/>
                <w:sz w:val="32"/>
                <w:szCs w:val="32"/>
                <w:cs/>
              </w:rPr>
              <w:t>ในความผิด</w:t>
            </w:r>
            <w:r w:rsidRPr="00E84ED3">
              <w:rPr>
                <w:rFonts w:asciiTheme="majorBidi" w:hAnsiTheme="majorBidi" w:cstheme="majorBidi"/>
                <w:spacing w:val="4"/>
                <w:sz w:val="32"/>
                <w:szCs w:val="32"/>
                <w:cs/>
              </w:rPr>
              <w:t>ตาม</w:t>
            </w:r>
            <w:r w:rsidRPr="00E84ED3">
              <w:rPr>
                <w:rFonts w:asciiTheme="majorBidi" w:hAnsiTheme="majorBidi" w:cstheme="majorBidi"/>
                <w:spacing w:val="6"/>
                <w:sz w:val="32"/>
                <w:szCs w:val="32"/>
                <w:cs/>
              </w:rPr>
              <w:t xml:space="preserve"> (10) </w:t>
            </w:r>
          </w:p>
          <w:p w14:paraId="004D6764" w14:textId="0F548D9B" w:rsidR="00D409E3" w:rsidRPr="00E84ED3" w:rsidRDefault="00D409E3" w:rsidP="00642442">
            <w:pPr>
              <w:tabs>
                <w:tab w:val="left" w:pos="2127"/>
              </w:tabs>
              <w:spacing w:line="228" w:lineRule="auto"/>
              <w:rPr>
                <w:rFonts w:asciiTheme="majorBidi" w:hAnsiTheme="majorBidi" w:cstheme="majorBidi"/>
                <w:spacing w:val="4"/>
                <w:sz w:val="32"/>
                <w:szCs w:val="32"/>
                <w:cs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t>(ค)  ไม่มีหรือเคยมีส่วนร่วม หรือสนับสนุนการกระทำของผู้ที่ศาลมีคำพิพากษา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  <w:t>ถึงที่สุดในความผิดตาม (11) ไม่ว่าศาลจะมีคำพิพากษาให้รอการลงโทษหรือไม่ เว้นแต่ผู้นั้นพ้นโทษ หรือพ้นจากการรอการลงโทษมาแล้วไม่น้อยกว่าสิบปี”</w:t>
            </w:r>
          </w:p>
        </w:tc>
        <w:tc>
          <w:tcPr>
            <w:tcW w:w="3425" w:type="dxa"/>
          </w:tcPr>
          <w:p w14:paraId="2C8C98E5" w14:textId="77777777" w:rsidR="00EE4FE9" w:rsidRPr="00E84ED3" w:rsidRDefault="00EE4FE9" w:rsidP="00EE4FE9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/>
                <w:sz w:val="32"/>
                <w:szCs w:val="32"/>
              </w:rPr>
              <w:lastRenderedPageBreak/>
              <w:sym w:font="Wingdings" w:char="F071"/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 xml:space="preserve">ไม่มีประวัติดังกล่าว </w:t>
            </w:r>
            <w:r w:rsidRPr="00E84ED3">
              <w:rPr>
                <w:rFonts w:asciiTheme="majorBidi" w:hAnsiTheme="majorBidi" w:cstheme="majorBidi"/>
                <w:sz w:val="32"/>
                <w:szCs w:val="32"/>
                <w:cs/>
              </w:rPr>
              <w:br/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(</w:t>
            </w:r>
            <w:r w:rsidRPr="00E84ED3">
              <w:rPr>
                <w:rFonts w:asciiTheme="majorBidi" w:hAnsiTheme="majorBidi" w:cstheme="majorBidi"/>
                <w:sz w:val="32"/>
                <w:szCs w:val="32"/>
              </w:rPr>
              <w:t>self-declared</w:t>
            </w:r>
            <w:r w:rsidRPr="00E84ED3">
              <w:rPr>
                <w:rFonts w:asciiTheme="majorBidi" w:hAnsiTheme="majorBidi" w:cstheme="majorBidi" w:hint="cs"/>
                <w:sz w:val="32"/>
                <w:szCs w:val="32"/>
                <w:cs/>
              </w:rPr>
              <w:t>)</w:t>
            </w:r>
          </w:p>
          <w:p w14:paraId="34841A5B" w14:textId="26E4A4A2" w:rsidR="00D409E3" w:rsidRPr="00E84ED3" w:rsidRDefault="00D409E3" w:rsidP="00710BC6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2430" w:type="dxa"/>
          </w:tcPr>
          <w:p w14:paraId="4AF3E349" w14:textId="6E33091F" w:rsidR="00D409E3" w:rsidRPr="00E84ED3" w:rsidRDefault="00BC4757" w:rsidP="00EE4FE9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E84ED3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20" w:type="dxa"/>
            <w:vMerge/>
          </w:tcPr>
          <w:p w14:paraId="58881091" w14:textId="77777777" w:rsidR="00D409E3" w:rsidRPr="00E84ED3" w:rsidRDefault="00D409E3" w:rsidP="00D409E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14:paraId="55F5D406" w14:textId="1F294392" w:rsidR="00D14A41" w:rsidRPr="00E84ED3" w:rsidRDefault="002C47AD" w:rsidP="002C47AD">
      <w:pPr>
        <w:spacing w:before="240"/>
        <w:rPr>
          <w:rFonts w:asciiTheme="majorBidi" w:hAnsiTheme="majorBidi" w:cstheme="majorBidi"/>
          <w:b/>
          <w:bCs/>
          <w:sz w:val="32"/>
          <w:szCs w:val="32"/>
        </w:rPr>
      </w:pPr>
      <w:r w:rsidRPr="00E84ED3">
        <w:rPr>
          <w:rFonts w:asciiTheme="majorBidi" w:hAnsiTheme="majorBidi" w:cstheme="majorBidi" w:hint="cs"/>
          <w:b/>
          <w:bCs/>
          <w:sz w:val="32"/>
          <w:szCs w:val="32"/>
          <w:cs/>
        </w:rPr>
        <w:t>ขอรับรองว่าเป็นความจริงทุกประการ</w:t>
      </w:r>
    </w:p>
    <w:p w14:paraId="66324B9D" w14:textId="5F6ED3EB" w:rsidR="002C47AD" w:rsidRPr="00E84ED3" w:rsidRDefault="002C47AD" w:rsidP="002C47A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84ED3">
        <w:rPr>
          <w:rFonts w:asciiTheme="majorBidi" w:hAnsiTheme="majorBidi" w:cstheme="majorBidi" w:hint="cs"/>
          <w:b/>
          <w:bCs/>
          <w:sz w:val="32"/>
          <w:szCs w:val="32"/>
          <w:cs/>
        </w:rPr>
        <w:t>ลงชื่อผู้จัดทำข้อมูลและจัดเตรียมเอกสาร ....................................... (.......................................)</w:t>
      </w:r>
    </w:p>
    <w:p w14:paraId="72C83AFA" w14:textId="77777777" w:rsidR="002C47AD" w:rsidRPr="00E84ED3" w:rsidRDefault="002C47AD" w:rsidP="002C47AD">
      <w:pPr>
        <w:rPr>
          <w:rFonts w:asciiTheme="majorBidi" w:hAnsiTheme="majorBidi" w:cstheme="majorBidi"/>
          <w:b/>
          <w:bCs/>
          <w:sz w:val="32"/>
          <w:szCs w:val="32"/>
        </w:rPr>
      </w:pPr>
      <w:r w:rsidRPr="00E84ED3">
        <w:rPr>
          <w:rFonts w:asciiTheme="majorBidi" w:hAnsiTheme="majorBidi" w:cstheme="majorBidi" w:hint="cs"/>
          <w:b/>
          <w:bCs/>
          <w:sz w:val="32"/>
          <w:szCs w:val="32"/>
          <w:cs/>
        </w:rPr>
        <w:t>ลงชื่อกรรมการผู้มีอำนาจลงนาม ....................................... (.......................................)</w:t>
      </w:r>
    </w:p>
    <w:p w14:paraId="181354E8" w14:textId="068B6D87" w:rsidR="002C47AD" w:rsidRPr="00E84ED3" w:rsidRDefault="002C47AD" w:rsidP="002C47AD">
      <w:pPr>
        <w:rPr>
          <w:rFonts w:asciiTheme="majorBidi" w:hAnsiTheme="majorBidi" w:cstheme="majorBidi"/>
          <w:b/>
          <w:bCs/>
          <w:sz w:val="32"/>
          <w:szCs w:val="32"/>
          <w:cs/>
        </w:rPr>
      </w:pPr>
    </w:p>
    <w:sectPr w:rsidR="002C47AD" w:rsidRPr="00E84ED3" w:rsidSect="009F2F2D">
      <w:footerReference w:type="even" r:id="rId8"/>
      <w:footerReference w:type="default" r:id="rId9"/>
      <w:footerReference w:type="first" r:id="rId10"/>
      <w:pgSz w:w="12240" w:h="15840"/>
      <w:pgMar w:top="1260" w:right="990" w:bottom="45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F8520F" w14:textId="77777777" w:rsidR="00B42349" w:rsidRDefault="00B42349" w:rsidP="00D14A41">
      <w:pPr>
        <w:spacing w:after="0" w:line="240" w:lineRule="auto"/>
      </w:pPr>
      <w:r>
        <w:separator/>
      </w:r>
    </w:p>
  </w:endnote>
  <w:endnote w:type="continuationSeparator" w:id="0">
    <w:p w14:paraId="66B02360" w14:textId="77777777" w:rsidR="00B42349" w:rsidRDefault="00B42349" w:rsidP="00D14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89D995" w14:textId="77777777" w:rsidR="00D14A41" w:rsidRDefault="00D14A4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D319172" wp14:editId="11A57718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4445"/>
              <wp:wrapSquare wrapText="bothSides"/>
              <wp:docPr id="2" name="Text Box 2" descr="SEC Classification : ใช้ภายใน (Internal)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517C2E" w14:textId="77777777" w:rsidR="00D14A41" w:rsidRPr="00D14A41" w:rsidRDefault="00D14A41">
                          <w:pPr>
                            <w:rPr>
                              <w:rFonts w:ascii="Tahoma" w:eastAsia="Tahoma" w:hAnsi="Tahoma" w:cs="Tahoma"/>
                              <w:color w:val="C0C0C0"/>
                              <w:sz w:val="24"/>
                              <w:szCs w:val="24"/>
                            </w:rPr>
                          </w:pPr>
                          <w:r w:rsidRPr="00D14A41">
                            <w:rPr>
                              <w:rFonts w:ascii="Tahoma" w:eastAsia="Tahoma" w:hAnsi="Tahoma" w:cs="Tahoma"/>
                              <w:color w:val="C0C0C0"/>
                              <w:sz w:val="24"/>
                              <w:szCs w:val="24"/>
                            </w:rPr>
                            <w:t xml:space="preserve">SEC Classification : </w:t>
                          </w:r>
                          <w:r w:rsidRPr="00D14A41">
                            <w:rPr>
                              <w:rFonts w:ascii="Tahoma" w:eastAsia="Tahoma" w:hAnsi="Tahoma" w:cs="Tahoma"/>
                              <w:color w:val="C0C0C0"/>
                              <w:sz w:val="24"/>
                              <w:szCs w:val="24"/>
                              <w:cs/>
                            </w:rPr>
                            <w:t>ใช้ภายใน (</w:t>
                          </w:r>
                          <w:r w:rsidRPr="00D14A41">
                            <w:rPr>
                              <w:rFonts w:ascii="Tahoma" w:eastAsia="Tahoma" w:hAnsi="Tahoma" w:cs="Tahoma"/>
                              <w:color w:val="C0C0C0"/>
                              <w:sz w:val="24"/>
                              <w:szCs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31917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alt="SEC Classification : ใช้ภายใน (Internal) 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" filled="f" stroked="f">
              <v:textbox style="mso-fit-shape-to-text:t" inset="5pt,0,0,0">
                <w:txbxContent>
                  <w:p w14:paraId="06517C2E" w14:textId="77777777" w:rsidR="00D14A41" w:rsidRPr="00D14A41" w:rsidRDefault="00D14A41">
                    <w:pPr>
                      <w:rPr>
                        <w:rFonts w:ascii="Tahoma" w:eastAsia="Tahoma" w:hAnsi="Tahoma" w:cs="Tahoma"/>
                        <w:color w:val="C0C0C0"/>
                        <w:sz w:val="24"/>
                        <w:szCs w:val="24"/>
                      </w:rPr>
                    </w:pPr>
                    <w:r w:rsidRPr="00D14A41">
                      <w:rPr>
                        <w:rFonts w:ascii="Tahoma" w:eastAsia="Tahoma" w:hAnsi="Tahoma" w:cs="Tahoma"/>
                        <w:color w:val="C0C0C0"/>
                        <w:sz w:val="24"/>
                        <w:szCs w:val="24"/>
                      </w:rPr>
                      <w:t xml:space="preserve">SEC Classification : </w:t>
                    </w:r>
                    <w:r w:rsidRPr="00D14A41">
                      <w:rPr>
                        <w:rFonts w:ascii="Tahoma" w:eastAsia="Tahoma" w:hAnsi="Tahoma" w:cs="Tahoma"/>
                        <w:color w:val="C0C0C0"/>
                        <w:sz w:val="24"/>
                        <w:szCs w:val="24"/>
                        <w:cs/>
                      </w:rPr>
                      <w:t>ใช้ภายใน (</w:t>
                    </w:r>
                    <w:r w:rsidRPr="00D14A41">
                      <w:rPr>
                        <w:rFonts w:ascii="Tahoma" w:eastAsia="Tahoma" w:hAnsi="Tahoma" w:cs="Tahoma"/>
                        <w:color w:val="C0C0C0"/>
                        <w:sz w:val="24"/>
                        <w:szCs w:val="24"/>
                      </w:rPr>
                      <w:t xml:space="preserve">Internal)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57084843"/>
      <w:docPartObj>
        <w:docPartGallery w:val="Page Numbers (Bottom of Page)"/>
        <w:docPartUnique/>
      </w:docPartObj>
    </w:sdtPr>
    <w:sdtEndPr>
      <w:rPr>
        <w:rFonts w:asciiTheme="majorBidi" w:hAnsiTheme="majorBidi" w:cstheme="majorBidi"/>
        <w:noProof/>
        <w:sz w:val="28"/>
      </w:rPr>
    </w:sdtEndPr>
    <w:sdtContent>
      <w:p w14:paraId="11C29E71" w14:textId="5D53B57D" w:rsidR="00FC5F0B" w:rsidRPr="00FC5F0B" w:rsidRDefault="00FC5F0B">
        <w:pPr>
          <w:pStyle w:val="Footer"/>
          <w:jc w:val="right"/>
          <w:rPr>
            <w:rFonts w:asciiTheme="majorBidi" w:hAnsiTheme="majorBidi" w:cstheme="majorBidi"/>
            <w:sz w:val="28"/>
          </w:rPr>
        </w:pPr>
        <w:r w:rsidRPr="00FC5F0B">
          <w:rPr>
            <w:rFonts w:asciiTheme="majorBidi" w:hAnsiTheme="majorBidi" w:cstheme="majorBidi"/>
            <w:sz w:val="28"/>
          </w:rPr>
          <w:fldChar w:fldCharType="begin"/>
        </w:r>
        <w:r w:rsidRPr="00FC5F0B">
          <w:rPr>
            <w:rFonts w:asciiTheme="majorBidi" w:hAnsiTheme="majorBidi" w:cstheme="majorBidi"/>
            <w:sz w:val="28"/>
          </w:rPr>
          <w:instrText xml:space="preserve"> PAGE   \* MERGEFORMAT </w:instrText>
        </w:r>
        <w:r w:rsidRPr="00FC5F0B">
          <w:rPr>
            <w:rFonts w:asciiTheme="majorBidi" w:hAnsiTheme="majorBidi" w:cstheme="majorBidi"/>
            <w:sz w:val="28"/>
          </w:rPr>
          <w:fldChar w:fldCharType="separate"/>
        </w:r>
        <w:r w:rsidRPr="00FC5F0B">
          <w:rPr>
            <w:rFonts w:asciiTheme="majorBidi" w:hAnsiTheme="majorBidi" w:cstheme="majorBidi"/>
            <w:noProof/>
            <w:sz w:val="28"/>
          </w:rPr>
          <w:t>2</w:t>
        </w:r>
        <w:r w:rsidRPr="00FC5F0B">
          <w:rPr>
            <w:rFonts w:asciiTheme="majorBidi" w:hAnsiTheme="majorBidi" w:cstheme="majorBidi"/>
            <w:noProof/>
            <w:sz w:val="28"/>
          </w:rPr>
          <w:fldChar w:fldCharType="end"/>
        </w:r>
      </w:p>
    </w:sdtContent>
  </w:sdt>
  <w:p w14:paraId="62238C44" w14:textId="12062B95" w:rsidR="00D14A41" w:rsidRDefault="00D14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45AE0" w14:textId="77777777" w:rsidR="00D14A41" w:rsidRDefault="00D14A4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233AC4D" wp14:editId="1365BFBF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7620" b="4445"/>
              <wp:wrapSquare wrapText="bothSides"/>
              <wp:docPr id="1" name="Text Box 1" descr="SEC Classification : ใช้ภายใน (Internal) 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9B797" w14:textId="77777777" w:rsidR="00D14A41" w:rsidRPr="00D14A41" w:rsidRDefault="00D14A41">
                          <w:pPr>
                            <w:rPr>
                              <w:rFonts w:ascii="Tahoma" w:eastAsia="Tahoma" w:hAnsi="Tahoma" w:cs="Tahoma"/>
                              <w:color w:val="C0C0C0"/>
                              <w:sz w:val="24"/>
                              <w:szCs w:val="24"/>
                            </w:rPr>
                          </w:pPr>
                          <w:r w:rsidRPr="00D14A41">
                            <w:rPr>
                              <w:rFonts w:ascii="Tahoma" w:eastAsia="Tahoma" w:hAnsi="Tahoma" w:cs="Tahoma"/>
                              <w:color w:val="C0C0C0"/>
                              <w:sz w:val="24"/>
                              <w:szCs w:val="24"/>
                            </w:rPr>
                            <w:t xml:space="preserve">SEC Classification : </w:t>
                          </w:r>
                          <w:r w:rsidRPr="00D14A41">
                            <w:rPr>
                              <w:rFonts w:ascii="Tahoma" w:eastAsia="Tahoma" w:hAnsi="Tahoma" w:cs="Tahoma"/>
                              <w:color w:val="C0C0C0"/>
                              <w:sz w:val="24"/>
                              <w:szCs w:val="24"/>
                              <w:cs/>
                            </w:rPr>
                            <w:t>ใช้ภายใน (</w:t>
                          </w:r>
                          <w:r w:rsidRPr="00D14A41">
                            <w:rPr>
                              <w:rFonts w:ascii="Tahoma" w:eastAsia="Tahoma" w:hAnsi="Tahoma" w:cs="Tahoma"/>
                              <w:color w:val="C0C0C0"/>
                              <w:sz w:val="24"/>
                              <w:szCs w:val="24"/>
                            </w:rPr>
                            <w:t xml:space="preserve">Internal)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3AC4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C Classification : ใช้ภายใน (Internal) 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" filled="f" stroked="f">
              <v:textbox style="mso-fit-shape-to-text:t" inset="5pt,0,0,0">
                <w:txbxContent>
                  <w:p w14:paraId="4179B797" w14:textId="77777777" w:rsidR="00D14A41" w:rsidRPr="00D14A41" w:rsidRDefault="00D14A41">
                    <w:pPr>
                      <w:rPr>
                        <w:rFonts w:ascii="Tahoma" w:eastAsia="Tahoma" w:hAnsi="Tahoma" w:cs="Tahoma"/>
                        <w:color w:val="C0C0C0"/>
                        <w:sz w:val="24"/>
                        <w:szCs w:val="24"/>
                      </w:rPr>
                    </w:pPr>
                    <w:r w:rsidRPr="00D14A41">
                      <w:rPr>
                        <w:rFonts w:ascii="Tahoma" w:eastAsia="Tahoma" w:hAnsi="Tahoma" w:cs="Tahoma"/>
                        <w:color w:val="C0C0C0"/>
                        <w:sz w:val="24"/>
                        <w:szCs w:val="24"/>
                      </w:rPr>
                      <w:t xml:space="preserve">SEC Classification : </w:t>
                    </w:r>
                    <w:r w:rsidRPr="00D14A41">
                      <w:rPr>
                        <w:rFonts w:ascii="Tahoma" w:eastAsia="Tahoma" w:hAnsi="Tahoma" w:cs="Tahoma"/>
                        <w:color w:val="C0C0C0"/>
                        <w:sz w:val="24"/>
                        <w:szCs w:val="24"/>
                        <w:cs/>
                      </w:rPr>
                      <w:t>ใช้ภายใน (</w:t>
                    </w:r>
                    <w:r w:rsidRPr="00D14A41">
                      <w:rPr>
                        <w:rFonts w:ascii="Tahoma" w:eastAsia="Tahoma" w:hAnsi="Tahoma" w:cs="Tahoma"/>
                        <w:color w:val="C0C0C0"/>
                        <w:sz w:val="24"/>
                        <w:szCs w:val="24"/>
                      </w:rPr>
                      <w:t xml:space="preserve">Internal)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5A2805" w14:textId="77777777" w:rsidR="00B42349" w:rsidRDefault="00B42349" w:rsidP="00D14A41">
      <w:pPr>
        <w:spacing w:after="0" w:line="240" w:lineRule="auto"/>
      </w:pPr>
      <w:r>
        <w:separator/>
      </w:r>
    </w:p>
  </w:footnote>
  <w:footnote w:type="continuationSeparator" w:id="0">
    <w:p w14:paraId="15041CDF" w14:textId="77777777" w:rsidR="00B42349" w:rsidRDefault="00B42349" w:rsidP="00D14A41">
      <w:pPr>
        <w:spacing w:after="0" w:line="240" w:lineRule="auto"/>
      </w:pPr>
      <w:r>
        <w:continuationSeparator/>
      </w:r>
    </w:p>
  </w:footnote>
  <w:footnote w:id="1">
    <w:p w14:paraId="5A328F98" w14:textId="72C4F0B0" w:rsidR="009F2F2D" w:rsidRDefault="009F2F2D">
      <w:pPr>
        <w:pStyle w:val="FootnoteText"/>
        <w:rPr>
          <w:cs/>
        </w:rPr>
      </w:pPr>
      <w:r w:rsidRPr="009F2F2D">
        <w:rPr>
          <w:rStyle w:val="FootnoteReference"/>
        </w:rPr>
        <w:sym w:font="Symbol" w:char="F02A"/>
      </w:r>
      <w:r>
        <w:t xml:space="preserve"> </w:t>
      </w:r>
      <w:r w:rsidRPr="009F2F2D">
        <w:rPr>
          <w:rFonts w:asciiTheme="majorBidi" w:hAnsiTheme="majorBidi" w:cstheme="majorBidi"/>
          <w:sz w:val="32"/>
          <w:szCs w:val="32"/>
          <w:cs/>
        </w:rPr>
        <w:t>ข้อ 3 ของประกาศกระทรวงการคลัง เรื่อง  การอนุญาตการประกอบธุรกิจสินทรัพย์ดิจิทัล พ.ศ. 2561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7A4E3A"/>
    <w:multiLevelType w:val="hybridMultilevel"/>
    <w:tmpl w:val="A4469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F16A75"/>
    <w:multiLevelType w:val="hybridMultilevel"/>
    <w:tmpl w:val="A9AEFD06"/>
    <w:lvl w:ilvl="0" w:tplc="A8126672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45CE2F18"/>
    <w:multiLevelType w:val="hybridMultilevel"/>
    <w:tmpl w:val="3F061D46"/>
    <w:lvl w:ilvl="0" w:tplc="61DE0872">
      <w:start w:val="1"/>
      <w:numFmt w:val="decimal"/>
      <w:lvlText w:val="%1."/>
      <w:lvlJc w:val="left"/>
      <w:pPr>
        <w:ind w:left="706" w:hanging="360"/>
      </w:pPr>
      <w:rPr>
        <w:rFonts w:eastAsia="SimSun" w:hint="default"/>
        <w:b w:val="0"/>
        <w:bCs w:val="0"/>
        <w:color w:val="A6A6A6" w:themeColor="background1" w:themeShade="A6"/>
      </w:rPr>
    </w:lvl>
    <w:lvl w:ilvl="1" w:tplc="04090019" w:tentative="1">
      <w:start w:val="1"/>
      <w:numFmt w:val="lowerLetter"/>
      <w:lvlText w:val="%2."/>
      <w:lvlJc w:val="left"/>
      <w:pPr>
        <w:ind w:left="1426" w:hanging="360"/>
      </w:pPr>
    </w:lvl>
    <w:lvl w:ilvl="2" w:tplc="0409001B" w:tentative="1">
      <w:start w:val="1"/>
      <w:numFmt w:val="lowerRoman"/>
      <w:lvlText w:val="%3."/>
      <w:lvlJc w:val="right"/>
      <w:pPr>
        <w:ind w:left="2146" w:hanging="180"/>
      </w:pPr>
    </w:lvl>
    <w:lvl w:ilvl="3" w:tplc="0409000F" w:tentative="1">
      <w:start w:val="1"/>
      <w:numFmt w:val="decimal"/>
      <w:lvlText w:val="%4."/>
      <w:lvlJc w:val="left"/>
      <w:pPr>
        <w:ind w:left="2866" w:hanging="360"/>
      </w:pPr>
    </w:lvl>
    <w:lvl w:ilvl="4" w:tplc="04090019" w:tentative="1">
      <w:start w:val="1"/>
      <w:numFmt w:val="lowerLetter"/>
      <w:lvlText w:val="%5."/>
      <w:lvlJc w:val="left"/>
      <w:pPr>
        <w:ind w:left="3586" w:hanging="360"/>
      </w:pPr>
    </w:lvl>
    <w:lvl w:ilvl="5" w:tplc="0409001B" w:tentative="1">
      <w:start w:val="1"/>
      <w:numFmt w:val="lowerRoman"/>
      <w:lvlText w:val="%6."/>
      <w:lvlJc w:val="right"/>
      <w:pPr>
        <w:ind w:left="4306" w:hanging="180"/>
      </w:pPr>
    </w:lvl>
    <w:lvl w:ilvl="6" w:tplc="0409000F" w:tentative="1">
      <w:start w:val="1"/>
      <w:numFmt w:val="decimal"/>
      <w:lvlText w:val="%7."/>
      <w:lvlJc w:val="left"/>
      <w:pPr>
        <w:ind w:left="5026" w:hanging="360"/>
      </w:pPr>
    </w:lvl>
    <w:lvl w:ilvl="7" w:tplc="04090019" w:tentative="1">
      <w:start w:val="1"/>
      <w:numFmt w:val="lowerLetter"/>
      <w:lvlText w:val="%8."/>
      <w:lvlJc w:val="left"/>
      <w:pPr>
        <w:ind w:left="5746" w:hanging="360"/>
      </w:pPr>
    </w:lvl>
    <w:lvl w:ilvl="8" w:tplc="040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3" w15:restartNumberingAfterBreak="0">
    <w:nsid w:val="6735216F"/>
    <w:multiLevelType w:val="hybridMultilevel"/>
    <w:tmpl w:val="73C6DD94"/>
    <w:lvl w:ilvl="0" w:tplc="2026BE06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31" w:hanging="360"/>
      </w:pPr>
    </w:lvl>
    <w:lvl w:ilvl="2" w:tplc="0409001B" w:tentative="1">
      <w:start w:val="1"/>
      <w:numFmt w:val="lowerRoman"/>
      <w:lvlText w:val="%3."/>
      <w:lvlJc w:val="right"/>
      <w:pPr>
        <w:ind w:left="2151" w:hanging="180"/>
      </w:pPr>
    </w:lvl>
    <w:lvl w:ilvl="3" w:tplc="0409000F" w:tentative="1">
      <w:start w:val="1"/>
      <w:numFmt w:val="decimal"/>
      <w:lvlText w:val="%4."/>
      <w:lvlJc w:val="left"/>
      <w:pPr>
        <w:ind w:left="2871" w:hanging="360"/>
      </w:pPr>
    </w:lvl>
    <w:lvl w:ilvl="4" w:tplc="04090019" w:tentative="1">
      <w:start w:val="1"/>
      <w:numFmt w:val="lowerLetter"/>
      <w:lvlText w:val="%5."/>
      <w:lvlJc w:val="left"/>
      <w:pPr>
        <w:ind w:left="3591" w:hanging="360"/>
      </w:pPr>
    </w:lvl>
    <w:lvl w:ilvl="5" w:tplc="0409001B" w:tentative="1">
      <w:start w:val="1"/>
      <w:numFmt w:val="lowerRoman"/>
      <w:lvlText w:val="%6."/>
      <w:lvlJc w:val="right"/>
      <w:pPr>
        <w:ind w:left="4311" w:hanging="180"/>
      </w:pPr>
    </w:lvl>
    <w:lvl w:ilvl="6" w:tplc="0409000F" w:tentative="1">
      <w:start w:val="1"/>
      <w:numFmt w:val="decimal"/>
      <w:lvlText w:val="%7."/>
      <w:lvlJc w:val="left"/>
      <w:pPr>
        <w:ind w:left="5031" w:hanging="360"/>
      </w:pPr>
    </w:lvl>
    <w:lvl w:ilvl="7" w:tplc="04090019" w:tentative="1">
      <w:start w:val="1"/>
      <w:numFmt w:val="lowerLetter"/>
      <w:lvlText w:val="%8."/>
      <w:lvlJc w:val="left"/>
      <w:pPr>
        <w:ind w:left="5751" w:hanging="360"/>
      </w:pPr>
    </w:lvl>
    <w:lvl w:ilvl="8" w:tplc="0409001B" w:tentative="1">
      <w:start w:val="1"/>
      <w:numFmt w:val="lowerRoman"/>
      <w:lvlText w:val="%9."/>
      <w:lvlJc w:val="right"/>
      <w:pPr>
        <w:ind w:left="64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A41"/>
    <w:rsid w:val="00010E39"/>
    <w:rsid w:val="000200CA"/>
    <w:rsid w:val="00027DB5"/>
    <w:rsid w:val="00036770"/>
    <w:rsid w:val="00050E8C"/>
    <w:rsid w:val="0006211B"/>
    <w:rsid w:val="00110BC7"/>
    <w:rsid w:val="00127EED"/>
    <w:rsid w:val="00147153"/>
    <w:rsid w:val="002330A0"/>
    <w:rsid w:val="00247172"/>
    <w:rsid w:val="00296030"/>
    <w:rsid w:val="002C47AD"/>
    <w:rsid w:val="002C5FE3"/>
    <w:rsid w:val="002E3CFC"/>
    <w:rsid w:val="004122F2"/>
    <w:rsid w:val="004A6374"/>
    <w:rsid w:val="0050619B"/>
    <w:rsid w:val="0056008D"/>
    <w:rsid w:val="005F155B"/>
    <w:rsid w:val="005F540B"/>
    <w:rsid w:val="0063299F"/>
    <w:rsid w:val="00642442"/>
    <w:rsid w:val="006536D2"/>
    <w:rsid w:val="00687B9C"/>
    <w:rsid w:val="00696D3C"/>
    <w:rsid w:val="006F5A48"/>
    <w:rsid w:val="00710BC6"/>
    <w:rsid w:val="007774E3"/>
    <w:rsid w:val="007842F4"/>
    <w:rsid w:val="00843B4F"/>
    <w:rsid w:val="009635A3"/>
    <w:rsid w:val="009A5AC2"/>
    <w:rsid w:val="009D0C21"/>
    <w:rsid w:val="009F2F2D"/>
    <w:rsid w:val="00A17621"/>
    <w:rsid w:val="00A30054"/>
    <w:rsid w:val="00A66915"/>
    <w:rsid w:val="00AF26DD"/>
    <w:rsid w:val="00B01293"/>
    <w:rsid w:val="00B11208"/>
    <w:rsid w:val="00B2538E"/>
    <w:rsid w:val="00B42349"/>
    <w:rsid w:val="00B96F01"/>
    <w:rsid w:val="00BB244F"/>
    <w:rsid w:val="00BB44F9"/>
    <w:rsid w:val="00BC4757"/>
    <w:rsid w:val="00BD697D"/>
    <w:rsid w:val="00C024CC"/>
    <w:rsid w:val="00C154E8"/>
    <w:rsid w:val="00C40B2D"/>
    <w:rsid w:val="00C9730B"/>
    <w:rsid w:val="00CF5B30"/>
    <w:rsid w:val="00D14A41"/>
    <w:rsid w:val="00D409E3"/>
    <w:rsid w:val="00E44B35"/>
    <w:rsid w:val="00E84ED3"/>
    <w:rsid w:val="00E87CA6"/>
    <w:rsid w:val="00EE4FE9"/>
    <w:rsid w:val="00EF56BD"/>
    <w:rsid w:val="00FC5F0B"/>
    <w:rsid w:val="00F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CE4E"/>
  <w15:chartTrackingRefBased/>
  <w15:docId w15:val="{3B08A8D3-DE04-47F7-9F54-2506A1CF2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A41"/>
  </w:style>
  <w:style w:type="paragraph" w:styleId="Footer">
    <w:name w:val="footer"/>
    <w:basedOn w:val="Normal"/>
    <w:link w:val="FooterChar"/>
    <w:uiPriority w:val="99"/>
    <w:unhideWhenUsed/>
    <w:rsid w:val="00D14A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A41"/>
  </w:style>
  <w:style w:type="table" w:styleId="TableGrid">
    <w:name w:val="Table Grid"/>
    <w:basedOn w:val="TableNormal"/>
    <w:uiPriority w:val="39"/>
    <w:rsid w:val="00D14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D14A41"/>
    <w:pPr>
      <w:spacing w:after="0" w:line="240" w:lineRule="auto"/>
    </w:pPr>
    <w:rPr>
      <w:rFonts w:ascii="Times New Roman" w:eastAsia="Times New Roman" w:hAnsi="Times New Roman" w:cs="Angsana New"/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D14A41"/>
    <w:rPr>
      <w:rFonts w:ascii="Times New Roman" w:eastAsia="Times New Roman" w:hAnsi="Times New Roman" w:cs="Angsana New"/>
      <w:sz w:val="20"/>
      <w:szCs w:val="23"/>
    </w:rPr>
  </w:style>
  <w:style w:type="character" w:styleId="FootnoteReference">
    <w:name w:val="footnote reference"/>
    <w:semiHidden/>
    <w:unhideWhenUsed/>
    <w:rsid w:val="00D14A41"/>
    <w:rPr>
      <w:sz w:val="32"/>
      <w:szCs w:val="32"/>
      <w:vertAlign w:val="superscript"/>
    </w:rPr>
  </w:style>
  <w:style w:type="paragraph" w:styleId="ListParagraph">
    <w:name w:val="List Paragraph"/>
    <w:basedOn w:val="Normal"/>
    <w:uiPriority w:val="34"/>
    <w:qFormat/>
    <w:rsid w:val="00784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A0ACE0F2B707438F273D19841DCB99" ma:contentTypeVersion="2" ma:contentTypeDescription="Create a new document." ma:contentTypeScope="" ma:versionID="8f3f018ca304bd906bfe5f495d93ba34">
  <xsd:schema xmlns:xsd="http://www.w3.org/2001/XMLSchema" xmlns:xs="http://www.w3.org/2001/XMLSchema" xmlns:p="http://schemas.microsoft.com/office/2006/metadata/properties" xmlns:ns1="http://schemas.microsoft.com/sharepoint/v3" xmlns:ns2="68fb93db-627a-4560-9114-3259f8138610" targetNamespace="http://schemas.microsoft.com/office/2006/metadata/properties" ma:root="true" ma:fieldsID="b7e225e52a373c0f1efc03dbe873d248" ns1:_="" ns2:_="">
    <xsd:import namespace="http://schemas.microsoft.com/sharepoint/v3"/>
    <xsd:import namespace="68fb93db-627a-4560-9114-3259f813861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fb93db-627a-4560-9114-3259f8138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0502C1F-F20F-431B-B0E0-CD586BD43E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B385E3-F1B6-46EF-BB80-23A8BBEA0CEE}"/>
</file>

<file path=customXml/itemProps3.xml><?xml version="1.0" encoding="utf-8"?>
<ds:datastoreItem xmlns:ds="http://schemas.openxmlformats.org/officeDocument/2006/customXml" ds:itemID="{61672EC1-13D1-40CE-BF6B-B6607E9BEB43}"/>
</file>

<file path=customXml/itemProps4.xml><?xml version="1.0" encoding="utf-8"?>
<ds:datastoreItem xmlns:ds="http://schemas.openxmlformats.org/officeDocument/2006/customXml" ds:itemID="{C09A6DAF-81A9-4B19-BBC9-B816526FC2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6</Pages>
  <Words>1151</Words>
  <Characters>6562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Pisuittinee Hocharoen</dc:creator>
  <cp:keywords/>
  <dc:description/>
  <cp:lastModifiedBy>Nattira Chirasavinuprapand</cp:lastModifiedBy>
  <cp:revision>35</cp:revision>
  <cp:lastPrinted>2021-01-14T07:00:00Z</cp:lastPrinted>
  <dcterms:created xsi:type="dcterms:W3CDTF">2021-01-11T08:15:00Z</dcterms:created>
  <dcterms:modified xsi:type="dcterms:W3CDTF">2021-02-19T09:39:00Z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#c0c0c0,12,Tahoma</vt:lpwstr>
  </property>
  <property fmtid="{D5CDD505-2E9C-101B-9397-08002B2CF9AE}" pid="4" name="ClassificationContentMarkingFooterText">
    <vt:lpwstr>SEC Classification : ใช้ภายใน (Internal) </vt:lpwstr>
  </property>
  <property fmtid="{D5CDD505-2E9C-101B-9397-08002B2CF9AE}" pid="5" name="MSIP_Label_0e3df69d-cc49-4c13-988f-0bcfcc9b663c_Enabled">
    <vt:lpwstr>true</vt:lpwstr>
  </property>
  <property fmtid="{D5CDD505-2E9C-101B-9397-08002B2CF9AE}" pid="6" name="MSIP_Label_0e3df69d-cc49-4c13-988f-0bcfcc9b663c_SetDate">
    <vt:lpwstr>2021-01-11T08:15:46Z</vt:lpwstr>
  </property>
  <property fmtid="{D5CDD505-2E9C-101B-9397-08002B2CF9AE}" pid="7" name="MSIP_Label_0e3df69d-cc49-4c13-988f-0bcfcc9b663c_Method">
    <vt:lpwstr>Standard</vt:lpwstr>
  </property>
  <property fmtid="{D5CDD505-2E9C-101B-9397-08002B2CF9AE}" pid="8" name="MSIP_Label_0e3df69d-cc49-4c13-988f-0bcfcc9b663c_Name">
    <vt:lpwstr>Internal_0</vt:lpwstr>
  </property>
  <property fmtid="{D5CDD505-2E9C-101B-9397-08002B2CF9AE}" pid="9" name="MSIP_Label_0e3df69d-cc49-4c13-988f-0bcfcc9b663c_SiteId">
    <vt:lpwstr>0ad5298e-296d-45ab-a446-c0d364c5b18b</vt:lpwstr>
  </property>
  <property fmtid="{D5CDD505-2E9C-101B-9397-08002B2CF9AE}" pid="10" name="MSIP_Label_0e3df69d-cc49-4c13-988f-0bcfcc9b663c_ActionId">
    <vt:lpwstr>28c981eb-4228-4504-ac6d-f587e7fa8789</vt:lpwstr>
  </property>
  <property fmtid="{D5CDD505-2E9C-101B-9397-08002B2CF9AE}" pid="11" name="MSIP_Label_0e3df69d-cc49-4c13-988f-0bcfcc9b663c_ContentBits">
    <vt:lpwstr>2</vt:lpwstr>
  </property>
  <property fmtid="{D5CDD505-2E9C-101B-9397-08002B2CF9AE}" pid="12" name="ContentTypeId">
    <vt:lpwstr>0x01010094A0ACE0F2B707438F273D19841DCB99</vt:lpwstr>
  </property>
</Properties>
</file>