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DFBCF" w14:textId="06B1EC43" w:rsidR="00BA5C11" w:rsidRPr="003B7EC1" w:rsidRDefault="008C1B36" w:rsidP="00F1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17A90" wp14:editId="3729301F">
                <wp:simplePos x="0" y="0"/>
                <wp:positionH relativeFrom="margin">
                  <wp:posOffset>4982845</wp:posOffset>
                </wp:positionH>
                <wp:positionV relativeFrom="paragraph">
                  <wp:posOffset>-564315</wp:posOffset>
                </wp:positionV>
                <wp:extent cx="1442008" cy="349804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08" cy="349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44305" w14:textId="158C2294" w:rsidR="008C1B36" w:rsidRPr="008C1B36" w:rsidRDefault="008C1B36">
                            <w:pPr>
                              <w:rPr>
                                <w:color w:val="767171" w:themeColor="background2" w:themeShade="8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767171" w:themeColor="background2" w:themeShade="80"/>
                                <w:sz w:val="24"/>
                                <w:szCs w:val="24"/>
                                <w:cs/>
                              </w:rPr>
                              <w:t>ผู้จัดการเงินทุน</w:t>
                            </w:r>
                            <w:r w:rsidRPr="008C1B36">
                              <w:rPr>
                                <w:rFonts w:hint="cs"/>
                                <w:color w:val="767171" w:themeColor="background2" w:themeShade="80"/>
                                <w:sz w:val="24"/>
                                <w:szCs w:val="24"/>
                                <w:cs/>
                              </w:rPr>
                              <w:t>สินทรัพย์ดิจิทัล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7A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35pt;margin-top:-44.45pt;width:113.5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" fillcolor="white [3201]" stroked="f" strokeweight=".5pt">
                <v:textbox>
                  <w:txbxContent>
                    <w:p w14:paraId="25344305" w14:textId="158C2294" w:rsidR="008C1B36" w:rsidRPr="008C1B36" w:rsidRDefault="008C1B36">
                      <w:pPr>
                        <w:rPr>
                          <w:rFonts w:hint="cs"/>
                          <w:color w:val="767171" w:themeColor="background2" w:themeShade="8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color w:val="767171" w:themeColor="background2" w:themeShade="80"/>
                          <w:sz w:val="24"/>
                          <w:szCs w:val="24"/>
                          <w:cs/>
                        </w:rPr>
                        <w:t>ผู้จัดการเงินทุน</w:t>
                      </w:r>
                      <w:r w:rsidRPr="008C1B36">
                        <w:rPr>
                          <w:rFonts w:hint="cs"/>
                          <w:color w:val="767171" w:themeColor="background2" w:themeShade="80"/>
                          <w:sz w:val="24"/>
                          <w:szCs w:val="24"/>
                          <w:cs/>
                        </w:rPr>
                        <w:t>สินทรัพย์ดิจิทัล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EC1" w:rsidRPr="003B7EC1">
        <w:rPr>
          <w:b/>
          <w:bCs/>
          <w:cs/>
        </w:rPr>
        <w:t>แบบรายงาน</w:t>
      </w:r>
      <w:r w:rsidR="00BC7AE8">
        <w:rPr>
          <w:rFonts w:hint="cs"/>
          <w:b/>
          <w:bCs/>
          <w:cs/>
        </w:rPr>
        <w:t xml:space="preserve">มูลค่าความเสียหายที่เกิดจาก </w:t>
      </w:r>
      <w:r w:rsidR="00BC7AE8">
        <w:rPr>
          <w:b/>
          <w:bCs/>
        </w:rPr>
        <w:t>operational risk</w:t>
      </w:r>
      <w:r w:rsidR="000C7D7F" w:rsidRPr="000C7D7F">
        <w:rPr>
          <w:rFonts w:hint="cs"/>
          <w:vertAlign w:val="superscript"/>
          <w:cs/>
        </w:rPr>
        <w:t>1</w:t>
      </w:r>
    </w:p>
    <w:p w14:paraId="57620652" w14:textId="77777777" w:rsidR="003B7EC1" w:rsidRPr="003B7EC1" w:rsidRDefault="003B7EC1" w:rsidP="00F1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contextualSpacing/>
        <w:jc w:val="center"/>
        <w:rPr>
          <w:b/>
          <w:bCs/>
        </w:rPr>
      </w:pPr>
      <w:r w:rsidRPr="003B7EC1">
        <w:rPr>
          <w:rFonts w:hint="cs"/>
          <w:b/>
          <w:bCs/>
          <w:cs/>
        </w:rPr>
        <w:t>ประจำปี</w:t>
      </w:r>
      <w:r>
        <w:rPr>
          <w:rFonts w:hint="cs"/>
          <w:b/>
          <w:bCs/>
          <w:cs/>
        </w:rPr>
        <w:t xml:space="preserve"> </w:t>
      </w:r>
      <w:r w:rsidRPr="003B7EC1">
        <w:rPr>
          <w:rFonts w:hint="cs"/>
          <w:b/>
          <w:bCs/>
          <w:cs/>
        </w:rPr>
        <w:t>พ.ศ.</w:t>
      </w:r>
      <w:r w:rsidRPr="003B7EC1">
        <w:rPr>
          <w:b/>
          <w:bCs/>
          <w:cs/>
        </w:rPr>
        <w:t xml:space="preserve"> </w:t>
      </w:r>
      <w:r w:rsidR="00C7360F" w:rsidRPr="00C7360F">
        <w:rPr>
          <w:rFonts w:hint="cs"/>
          <w:cs/>
        </w:rPr>
        <w:t>....</w:t>
      </w:r>
      <w:r w:rsidR="00C7360F">
        <w:rPr>
          <w:rFonts w:hint="cs"/>
          <w:cs/>
        </w:rPr>
        <w:t>.....</w:t>
      </w:r>
      <w:r w:rsidR="00C7360F" w:rsidRPr="00C7360F">
        <w:rPr>
          <w:rFonts w:hint="cs"/>
          <w:cs/>
        </w:rPr>
        <w:t>....</w:t>
      </w:r>
      <w:r w:rsidR="005D3C12">
        <w:rPr>
          <w:cs/>
        </w:rPr>
        <w:br/>
      </w:r>
      <w:r w:rsidRPr="003B7EC1">
        <w:rPr>
          <w:rFonts w:hint="cs"/>
          <w:b/>
          <w:bCs/>
          <w:cs/>
        </w:rPr>
        <w:t>บ</w:t>
      </w:r>
      <w:r w:rsidR="002C2B03">
        <w:rPr>
          <w:rFonts w:hint="cs"/>
          <w:b/>
          <w:bCs/>
          <w:cs/>
        </w:rPr>
        <w:t>ริษัท</w:t>
      </w:r>
      <w:r w:rsidR="002C2B03">
        <w:rPr>
          <w:cs/>
        </w:rPr>
        <w:t xml:space="preserve"> </w:t>
      </w:r>
      <w:r w:rsidR="00C7360F" w:rsidRPr="00C7360F">
        <w:rPr>
          <w:rFonts w:hint="cs"/>
          <w:cs/>
        </w:rPr>
        <w:t>.</w:t>
      </w:r>
      <w:r w:rsidR="002C2B03">
        <w:rPr>
          <w:rFonts w:hint="cs"/>
          <w:cs/>
        </w:rPr>
        <w:t>..............................</w:t>
      </w:r>
      <w:r w:rsidR="00C7360F">
        <w:rPr>
          <w:rFonts w:hint="cs"/>
          <w:cs/>
        </w:rPr>
        <w:t>........................</w:t>
      </w:r>
      <w:r w:rsidR="00C7360F" w:rsidRPr="00C7360F">
        <w:rPr>
          <w:rFonts w:hint="cs"/>
          <w:cs/>
        </w:rPr>
        <w:t>.</w:t>
      </w:r>
      <w:r w:rsidR="00C7360F">
        <w:rPr>
          <w:rFonts w:hint="cs"/>
          <w:cs/>
        </w:rPr>
        <w:t>...................</w:t>
      </w:r>
      <w:r w:rsidR="00C7360F" w:rsidRPr="00C7360F">
        <w:rPr>
          <w:rFonts w:hint="cs"/>
          <w:cs/>
        </w:rPr>
        <w:t>..</w:t>
      </w:r>
    </w:p>
    <w:p w14:paraId="669954A0" w14:textId="77777777" w:rsidR="00BC7AE8" w:rsidRDefault="00BC7AE8" w:rsidP="00F11645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W w:w="10132" w:type="dxa"/>
        <w:tblLook w:val="04A0" w:firstRow="1" w:lastRow="0" w:firstColumn="1" w:lastColumn="0" w:noHBand="0" w:noVBand="1"/>
      </w:tblPr>
      <w:tblGrid>
        <w:gridCol w:w="3823"/>
        <w:gridCol w:w="1206"/>
        <w:gridCol w:w="1276"/>
        <w:gridCol w:w="1276"/>
        <w:gridCol w:w="1276"/>
        <w:gridCol w:w="1275"/>
      </w:tblGrid>
      <w:tr w:rsidR="00BC7AE8" w:rsidRPr="00BC7AE8" w14:paraId="769123DA" w14:textId="77777777" w:rsidTr="00BC7AE8">
        <w:tc>
          <w:tcPr>
            <w:tcW w:w="3823" w:type="dxa"/>
            <w:vMerge w:val="restart"/>
          </w:tcPr>
          <w:p w14:paraId="235059FD" w14:textId="77777777" w:rsidR="00BC7AE8" w:rsidRPr="00BC7AE8" w:rsidRDefault="00BC7AE8" w:rsidP="00BC7AE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C7AE8">
              <w:rPr>
                <w:b/>
                <w:bCs/>
                <w:sz w:val="28"/>
                <w:szCs w:val="28"/>
              </w:rPr>
              <w:t>Key operational risk</w:t>
            </w:r>
          </w:p>
        </w:tc>
        <w:tc>
          <w:tcPr>
            <w:tcW w:w="6309" w:type="dxa"/>
            <w:gridSpan w:val="5"/>
          </w:tcPr>
          <w:p w14:paraId="5C990CE9" w14:textId="77777777" w:rsidR="00BC7AE8" w:rsidRPr="00BC7AE8" w:rsidRDefault="00BC7AE8" w:rsidP="00BC7AE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C7AE8">
              <w:rPr>
                <w:rFonts w:hint="cs"/>
                <w:b/>
                <w:bCs/>
                <w:sz w:val="28"/>
                <w:szCs w:val="28"/>
                <w:cs/>
              </w:rPr>
              <w:t xml:space="preserve">มูลค่าความเสียหายที่เกิดขึ้นจาก </w:t>
            </w:r>
            <w:r w:rsidRPr="00BC7AE8">
              <w:rPr>
                <w:b/>
                <w:bCs/>
                <w:sz w:val="28"/>
                <w:szCs w:val="28"/>
              </w:rPr>
              <w:t>operational risk</w:t>
            </w:r>
            <w:r w:rsidR="000C7D7F" w:rsidRPr="000C7D7F">
              <w:rPr>
                <w:rFonts w:hint="cs"/>
                <w:sz w:val="28"/>
                <w:szCs w:val="28"/>
                <w:vertAlign w:val="superscript"/>
                <w:cs/>
              </w:rPr>
              <w:t>2</w:t>
            </w:r>
            <w:r w:rsidRPr="00BC7AE8">
              <w:rPr>
                <w:b/>
                <w:bCs/>
                <w:sz w:val="28"/>
                <w:szCs w:val="28"/>
              </w:rPr>
              <w:t xml:space="preserve"> </w:t>
            </w:r>
            <w:r w:rsidRPr="00BC7AE8"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BC7AE8">
              <w:rPr>
                <w:b/>
                <w:bCs/>
                <w:sz w:val="28"/>
                <w:szCs w:val="28"/>
              </w:rPr>
              <w:t>(</w:t>
            </w:r>
            <w:r w:rsidRPr="00BC7AE8">
              <w:rPr>
                <w:rFonts w:hint="cs"/>
                <w:b/>
                <w:bCs/>
                <w:sz w:val="28"/>
                <w:szCs w:val="28"/>
                <w:cs/>
              </w:rPr>
              <w:t>ย้อนหลัง 5 ปี) (บาท)</w:t>
            </w:r>
          </w:p>
        </w:tc>
      </w:tr>
      <w:tr w:rsidR="00BC7AE8" w:rsidRPr="00BC7AE8" w14:paraId="7105C406" w14:textId="77777777" w:rsidTr="00BC7AE8">
        <w:tc>
          <w:tcPr>
            <w:tcW w:w="3823" w:type="dxa"/>
            <w:vMerge/>
          </w:tcPr>
          <w:p w14:paraId="391960E6" w14:textId="77777777" w:rsidR="00BC7AE8" w:rsidRPr="00BC7AE8" w:rsidRDefault="00BC7AE8" w:rsidP="00BC7AE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14:paraId="1DA73764" w14:textId="77777777" w:rsidR="00BC7AE8" w:rsidRPr="00BC7AE8" w:rsidRDefault="00BC7AE8" w:rsidP="00BC7AE8">
            <w:pPr>
              <w:contextualSpacing/>
              <w:jc w:val="center"/>
              <w:rPr>
                <w:sz w:val="28"/>
                <w:szCs w:val="28"/>
                <w:cs/>
              </w:rPr>
            </w:pPr>
            <w:r w:rsidRPr="00BC7AE8">
              <w:rPr>
                <w:rFonts w:hint="cs"/>
                <w:sz w:val="28"/>
                <w:szCs w:val="28"/>
                <w:cs/>
              </w:rPr>
              <w:t>25 ...</w:t>
            </w:r>
          </w:p>
        </w:tc>
        <w:tc>
          <w:tcPr>
            <w:tcW w:w="1276" w:type="dxa"/>
          </w:tcPr>
          <w:p w14:paraId="3304B705" w14:textId="77777777" w:rsidR="00BC7AE8" w:rsidRPr="00BC7AE8" w:rsidRDefault="00BC7AE8" w:rsidP="00BC7AE8">
            <w:pPr>
              <w:contextualSpacing/>
              <w:jc w:val="center"/>
              <w:rPr>
                <w:sz w:val="28"/>
                <w:szCs w:val="28"/>
              </w:rPr>
            </w:pPr>
            <w:r w:rsidRPr="00BC7AE8">
              <w:rPr>
                <w:rFonts w:hint="cs"/>
                <w:sz w:val="28"/>
                <w:szCs w:val="28"/>
                <w:cs/>
              </w:rPr>
              <w:t>25 ...</w:t>
            </w:r>
          </w:p>
        </w:tc>
        <w:tc>
          <w:tcPr>
            <w:tcW w:w="1276" w:type="dxa"/>
          </w:tcPr>
          <w:p w14:paraId="56EDFD6D" w14:textId="77777777" w:rsidR="00BC7AE8" w:rsidRPr="00BC7AE8" w:rsidRDefault="00BC7AE8" w:rsidP="00BC7AE8">
            <w:pPr>
              <w:contextualSpacing/>
              <w:jc w:val="center"/>
              <w:rPr>
                <w:sz w:val="28"/>
                <w:szCs w:val="28"/>
              </w:rPr>
            </w:pPr>
            <w:r w:rsidRPr="00BC7AE8">
              <w:rPr>
                <w:rFonts w:hint="cs"/>
                <w:sz w:val="28"/>
                <w:szCs w:val="28"/>
                <w:cs/>
              </w:rPr>
              <w:t>25 ...</w:t>
            </w:r>
          </w:p>
        </w:tc>
        <w:tc>
          <w:tcPr>
            <w:tcW w:w="1276" w:type="dxa"/>
          </w:tcPr>
          <w:p w14:paraId="03202ACC" w14:textId="77777777" w:rsidR="00BC7AE8" w:rsidRPr="00BC7AE8" w:rsidRDefault="00BC7AE8" w:rsidP="00BC7AE8">
            <w:pPr>
              <w:contextualSpacing/>
              <w:jc w:val="center"/>
              <w:rPr>
                <w:sz w:val="28"/>
                <w:szCs w:val="28"/>
              </w:rPr>
            </w:pPr>
            <w:r w:rsidRPr="00BC7AE8">
              <w:rPr>
                <w:rFonts w:hint="cs"/>
                <w:sz w:val="28"/>
                <w:szCs w:val="28"/>
                <w:cs/>
              </w:rPr>
              <w:t>25 ...</w:t>
            </w:r>
          </w:p>
        </w:tc>
        <w:tc>
          <w:tcPr>
            <w:tcW w:w="1275" w:type="dxa"/>
          </w:tcPr>
          <w:p w14:paraId="041692AE" w14:textId="77777777" w:rsidR="00BC7AE8" w:rsidRPr="00BC7AE8" w:rsidRDefault="00BC7AE8" w:rsidP="00BC7AE8">
            <w:pPr>
              <w:contextualSpacing/>
              <w:jc w:val="center"/>
              <w:rPr>
                <w:sz w:val="28"/>
                <w:szCs w:val="28"/>
              </w:rPr>
            </w:pPr>
            <w:r w:rsidRPr="00BC7AE8">
              <w:rPr>
                <w:rFonts w:hint="cs"/>
                <w:sz w:val="28"/>
                <w:szCs w:val="28"/>
                <w:cs/>
              </w:rPr>
              <w:t>25 ...</w:t>
            </w:r>
          </w:p>
        </w:tc>
      </w:tr>
      <w:tr w:rsidR="00BC7AE8" w:rsidRPr="00BC7AE8" w14:paraId="459D77F6" w14:textId="77777777" w:rsidTr="00BC7AE8">
        <w:tc>
          <w:tcPr>
            <w:tcW w:w="3823" w:type="dxa"/>
          </w:tcPr>
          <w:p w14:paraId="053E0E77" w14:textId="77777777" w:rsidR="00BC7AE8" w:rsidRPr="00BC7AE8" w:rsidRDefault="00BC7AE8" w:rsidP="00BC7AE8">
            <w:pPr>
              <w:contextualSpacing/>
              <w:rPr>
                <w:sz w:val="28"/>
                <w:szCs w:val="28"/>
              </w:rPr>
            </w:pPr>
            <w:r w:rsidRPr="00BC7AE8">
              <w:rPr>
                <w:sz w:val="28"/>
                <w:szCs w:val="28"/>
                <w:cs/>
              </w:rPr>
              <w:t xml:space="preserve">1. ความเสี่ยงจากการทุจริตภายใน </w:t>
            </w:r>
            <w:r>
              <w:rPr>
                <w:sz w:val="28"/>
                <w:szCs w:val="28"/>
              </w:rPr>
              <w:br/>
            </w:r>
            <w:r w:rsidRPr="00BC7AE8">
              <w:rPr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i</w:t>
            </w:r>
            <w:r w:rsidRPr="00BC7AE8">
              <w:rPr>
                <w:sz w:val="28"/>
                <w:szCs w:val="28"/>
              </w:rPr>
              <w:t>nternal fraud)</w:t>
            </w:r>
          </w:p>
        </w:tc>
        <w:tc>
          <w:tcPr>
            <w:tcW w:w="1206" w:type="dxa"/>
          </w:tcPr>
          <w:p w14:paraId="38BD8BFA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5AAFB7C2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2296153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8876A72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6E0B6137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</w:tr>
      <w:tr w:rsidR="00BC7AE8" w:rsidRPr="00BC7AE8" w14:paraId="2BBCBDB8" w14:textId="77777777" w:rsidTr="00BC7AE8">
        <w:tc>
          <w:tcPr>
            <w:tcW w:w="3823" w:type="dxa"/>
          </w:tcPr>
          <w:p w14:paraId="450FF14F" w14:textId="77777777" w:rsidR="00BC7AE8" w:rsidRPr="00BC7AE8" w:rsidRDefault="00BC7AE8" w:rsidP="00F11645">
            <w:pPr>
              <w:contextualSpacing/>
              <w:rPr>
                <w:sz w:val="28"/>
                <w:szCs w:val="28"/>
              </w:rPr>
            </w:pPr>
            <w:r w:rsidRPr="00BC7AE8">
              <w:rPr>
                <w:sz w:val="28"/>
                <w:szCs w:val="28"/>
                <w:cs/>
              </w:rPr>
              <w:t xml:space="preserve">2. ความเสี่ยงจากการทุจริตภายนอก </w:t>
            </w:r>
            <w:r>
              <w:rPr>
                <w:sz w:val="28"/>
                <w:szCs w:val="28"/>
              </w:rPr>
              <w:br/>
            </w:r>
            <w:r w:rsidRPr="00BC7AE8">
              <w:rPr>
                <w:sz w:val="28"/>
                <w:szCs w:val="28"/>
                <w:cs/>
              </w:rPr>
              <w:t>(</w:t>
            </w:r>
            <w:r>
              <w:rPr>
                <w:sz w:val="28"/>
                <w:szCs w:val="28"/>
              </w:rPr>
              <w:t>e</w:t>
            </w:r>
            <w:r w:rsidRPr="00BC7AE8">
              <w:rPr>
                <w:sz w:val="28"/>
                <w:szCs w:val="28"/>
              </w:rPr>
              <w:t>xternal fraud)</w:t>
            </w:r>
          </w:p>
        </w:tc>
        <w:tc>
          <w:tcPr>
            <w:tcW w:w="1206" w:type="dxa"/>
          </w:tcPr>
          <w:p w14:paraId="0FA92E7B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6868E2CC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AD19C34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6624689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3338F932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</w:tr>
      <w:tr w:rsidR="00BC7AE8" w:rsidRPr="00BC7AE8" w14:paraId="0136AF6E" w14:textId="77777777" w:rsidTr="00BC7AE8">
        <w:tc>
          <w:tcPr>
            <w:tcW w:w="3823" w:type="dxa"/>
          </w:tcPr>
          <w:p w14:paraId="02C70B6C" w14:textId="77777777" w:rsidR="00BC7AE8" w:rsidRPr="00BC7AE8" w:rsidRDefault="00BC7AE8" w:rsidP="00F11645">
            <w:pPr>
              <w:contextualSpacing/>
              <w:rPr>
                <w:sz w:val="28"/>
                <w:szCs w:val="28"/>
              </w:rPr>
            </w:pPr>
            <w:r w:rsidRPr="00BC7AE8">
              <w:rPr>
                <w:sz w:val="28"/>
                <w:szCs w:val="28"/>
                <w:cs/>
              </w:rPr>
              <w:t>3. ความเสี่ยงจากการจ้างงาน และความปลอดภัยในสถานที่ทำงาน (</w:t>
            </w:r>
            <w:r>
              <w:rPr>
                <w:sz w:val="28"/>
                <w:szCs w:val="28"/>
              </w:rPr>
              <w:t>e</w:t>
            </w:r>
            <w:r w:rsidRPr="00BC7AE8">
              <w:rPr>
                <w:sz w:val="28"/>
                <w:szCs w:val="28"/>
              </w:rPr>
              <w:t xml:space="preserve">mployment </w:t>
            </w:r>
            <w:r>
              <w:rPr>
                <w:sz w:val="28"/>
                <w:szCs w:val="28"/>
              </w:rPr>
              <w:t>p</w:t>
            </w:r>
            <w:r w:rsidRPr="00BC7AE8">
              <w:rPr>
                <w:sz w:val="28"/>
                <w:szCs w:val="28"/>
              </w:rPr>
              <w:t xml:space="preserve">ractices and </w:t>
            </w:r>
            <w:r>
              <w:rPr>
                <w:sz w:val="28"/>
                <w:szCs w:val="28"/>
              </w:rPr>
              <w:t>w</w:t>
            </w:r>
            <w:r w:rsidRPr="00BC7AE8">
              <w:rPr>
                <w:sz w:val="28"/>
                <w:szCs w:val="28"/>
              </w:rPr>
              <w:t xml:space="preserve">orkplace </w:t>
            </w:r>
            <w:r>
              <w:rPr>
                <w:sz w:val="28"/>
                <w:szCs w:val="28"/>
              </w:rPr>
              <w:t>s</w:t>
            </w:r>
            <w:r w:rsidRPr="00BC7AE8">
              <w:rPr>
                <w:sz w:val="28"/>
                <w:szCs w:val="28"/>
              </w:rPr>
              <w:t>afety)</w:t>
            </w:r>
          </w:p>
        </w:tc>
        <w:tc>
          <w:tcPr>
            <w:tcW w:w="1206" w:type="dxa"/>
          </w:tcPr>
          <w:p w14:paraId="290DDDF7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4091B43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C678B3E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6B55A250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F40BA44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</w:tr>
      <w:tr w:rsidR="00BC7AE8" w:rsidRPr="00BC7AE8" w14:paraId="6A3C7A84" w14:textId="77777777" w:rsidTr="00BC7AE8">
        <w:tc>
          <w:tcPr>
            <w:tcW w:w="3823" w:type="dxa"/>
          </w:tcPr>
          <w:p w14:paraId="29F4B194" w14:textId="77777777" w:rsidR="00BC7AE8" w:rsidRPr="00BC7AE8" w:rsidRDefault="00BC7AE8" w:rsidP="00F11645">
            <w:pPr>
              <w:contextualSpacing/>
              <w:rPr>
                <w:sz w:val="28"/>
                <w:szCs w:val="28"/>
              </w:rPr>
            </w:pPr>
            <w:r w:rsidRPr="00BC7AE8">
              <w:rPr>
                <w:sz w:val="28"/>
                <w:szCs w:val="28"/>
                <w:cs/>
              </w:rPr>
              <w:t>4. ความเสี่ยงจากลูกค้า ผลิตภัณฑ์ และวิธีการดำเนินธุรกิจ (</w:t>
            </w:r>
            <w:r>
              <w:rPr>
                <w:sz w:val="28"/>
                <w:szCs w:val="28"/>
              </w:rPr>
              <w:t>c</w:t>
            </w:r>
            <w:r w:rsidRPr="00BC7AE8">
              <w:rPr>
                <w:sz w:val="28"/>
                <w:szCs w:val="28"/>
              </w:rPr>
              <w:t xml:space="preserve">lients, </w:t>
            </w:r>
            <w:r>
              <w:rPr>
                <w:sz w:val="28"/>
                <w:szCs w:val="28"/>
              </w:rPr>
              <w:t>p</w:t>
            </w:r>
            <w:r w:rsidRPr="00BC7AE8">
              <w:rPr>
                <w:sz w:val="28"/>
                <w:szCs w:val="28"/>
              </w:rPr>
              <w:t xml:space="preserve">roducts and </w:t>
            </w:r>
            <w:r>
              <w:rPr>
                <w:sz w:val="28"/>
                <w:szCs w:val="28"/>
              </w:rPr>
              <w:t>business p</w:t>
            </w:r>
            <w:r w:rsidRPr="00BC7AE8">
              <w:rPr>
                <w:sz w:val="28"/>
                <w:szCs w:val="28"/>
              </w:rPr>
              <w:t>ractices)</w:t>
            </w:r>
          </w:p>
        </w:tc>
        <w:tc>
          <w:tcPr>
            <w:tcW w:w="1206" w:type="dxa"/>
          </w:tcPr>
          <w:p w14:paraId="2B4D5176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503AE0EA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DD3464F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D3D505E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2440EFCE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</w:tr>
      <w:tr w:rsidR="00BC7AE8" w:rsidRPr="00BC7AE8" w14:paraId="030929FE" w14:textId="77777777" w:rsidTr="00BC7AE8">
        <w:tc>
          <w:tcPr>
            <w:tcW w:w="3823" w:type="dxa"/>
          </w:tcPr>
          <w:p w14:paraId="2D34FB23" w14:textId="77777777" w:rsidR="00BC7AE8" w:rsidRPr="00BC7AE8" w:rsidRDefault="00BC7AE8" w:rsidP="00F11645">
            <w:pPr>
              <w:contextualSpacing/>
              <w:rPr>
                <w:sz w:val="28"/>
                <w:szCs w:val="28"/>
              </w:rPr>
            </w:pPr>
            <w:r w:rsidRPr="00BC7AE8">
              <w:rPr>
                <w:sz w:val="28"/>
                <w:szCs w:val="28"/>
                <w:cs/>
              </w:rPr>
              <w:t>5. ความเสี่ยงเกี่ยวกับความปลอดภัยทรัพย์สิน (</w:t>
            </w:r>
            <w:r>
              <w:rPr>
                <w:sz w:val="28"/>
                <w:szCs w:val="28"/>
              </w:rPr>
              <w:t>damage of ph</w:t>
            </w:r>
            <w:r w:rsidRPr="00BC7AE8">
              <w:rPr>
                <w:sz w:val="28"/>
                <w:szCs w:val="28"/>
              </w:rPr>
              <w:t>ysi</w:t>
            </w:r>
            <w:r>
              <w:rPr>
                <w:sz w:val="28"/>
                <w:szCs w:val="28"/>
              </w:rPr>
              <w:t>cal a</w:t>
            </w:r>
            <w:r w:rsidRPr="00BC7AE8">
              <w:rPr>
                <w:sz w:val="28"/>
                <w:szCs w:val="28"/>
              </w:rPr>
              <w:t>ssets)</w:t>
            </w:r>
          </w:p>
        </w:tc>
        <w:tc>
          <w:tcPr>
            <w:tcW w:w="1206" w:type="dxa"/>
          </w:tcPr>
          <w:p w14:paraId="649337BE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ECE5F8B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E344A70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71876BD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10901884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</w:tr>
      <w:tr w:rsidR="00BC7AE8" w:rsidRPr="00BC7AE8" w14:paraId="48748F94" w14:textId="77777777" w:rsidTr="00BC7AE8">
        <w:tc>
          <w:tcPr>
            <w:tcW w:w="3823" w:type="dxa"/>
          </w:tcPr>
          <w:p w14:paraId="119CA4EE" w14:textId="77777777" w:rsidR="00BC7AE8" w:rsidRPr="00BC7AE8" w:rsidRDefault="00BC7AE8" w:rsidP="00F11645">
            <w:pPr>
              <w:contextualSpacing/>
              <w:rPr>
                <w:sz w:val="28"/>
                <w:szCs w:val="28"/>
              </w:rPr>
            </w:pPr>
            <w:r w:rsidRPr="00BC7AE8">
              <w:rPr>
                <w:sz w:val="28"/>
                <w:szCs w:val="28"/>
                <w:cs/>
              </w:rPr>
              <w:t>6. ความเสี่ยงจากความขัดข้อง หยุดชะงักธุรกิจ และระบบคอมพิวเตอร์ (</w:t>
            </w:r>
            <w:r>
              <w:rPr>
                <w:sz w:val="28"/>
                <w:szCs w:val="28"/>
              </w:rPr>
              <w:t>b</w:t>
            </w:r>
            <w:r w:rsidRPr="00BC7AE8">
              <w:rPr>
                <w:sz w:val="28"/>
                <w:szCs w:val="28"/>
              </w:rPr>
              <w:t xml:space="preserve">usiness </w:t>
            </w:r>
            <w:r>
              <w:rPr>
                <w:sz w:val="28"/>
                <w:szCs w:val="28"/>
              </w:rPr>
              <w:t>disruption and system f</w:t>
            </w:r>
            <w:r w:rsidRPr="00BC7AE8">
              <w:rPr>
                <w:sz w:val="28"/>
                <w:szCs w:val="28"/>
              </w:rPr>
              <w:t>ailure)</w:t>
            </w:r>
          </w:p>
        </w:tc>
        <w:tc>
          <w:tcPr>
            <w:tcW w:w="1206" w:type="dxa"/>
          </w:tcPr>
          <w:p w14:paraId="41700605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1A3CA35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391054F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6D856810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31F61446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</w:tr>
      <w:tr w:rsidR="00BC7AE8" w:rsidRPr="00BC7AE8" w14:paraId="395DD511" w14:textId="77777777" w:rsidTr="00BC7AE8">
        <w:tc>
          <w:tcPr>
            <w:tcW w:w="3823" w:type="dxa"/>
          </w:tcPr>
          <w:p w14:paraId="3AB50BEA" w14:textId="77777777" w:rsidR="00BC7AE8" w:rsidRPr="00BC7AE8" w:rsidRDefault="00BC7AE8" w:rsidP="00F11645">
            <w:pPr>
              <w:contextualSpacing/>
              <w:rPr>
                <w:sz w:val="28"/>
                <w:szCs w:val="28"/>
              </w:rPr>
            </w:pPr>
            <w:r w:rsidRPr="00BC7AE8">
              <w:rPr>
                <w:sz w:val="28"/>
                <w:szCs w:val="28"/>
                <w:cs/>
              </w:rPr>
              <w:t>7. ความเสี่ยงจากการปฏิบัติงานและ</w:t>
            </w:r>
            <w:r>
              <w:rPr>
                <w:sz w:val="28"/>
                <w:szCs w:val="28"/>
              </w:rPr>
              <w:br/>
            </w:r>
            <w:r w:rsidRPr="00BC7AE8">
              <w:rPr>
                <w:sz w:val="28"/>
                <w:szCs w:val="28"/>
                <w:cs/>
              </w:rPr>
              <w:t>การให้บริการ (</w:t>
            </w:r>
            <w:r>
              <w:rPr>
                <w:sz w:val="28"/>
                <w:szCs w:val="28"/>
              </w:rPr>
              <w:t>e</w:t>
            </w:r>
            <w:r w:rsidRPr="00BC7AE8">
              <w:rPr>
                <w:sz w:val="28"/>
                <w:szCs w:val="28"/>
              </w:rPr>
              <w:t xml:space="preserve">xecution, delivery and </w:t>
            </w:r>
            <w:r>
              <w:rPr>
                <w:sz w:val="28"/>
                <w:szCs w:val="28"/>
              </w:rPr>
              <w:t>p</w:t>
            </w:r>
            <w:r w:rsidRPr="00BC7AE8">
              <w:rPr>
                <w:sz w:val="28"/>
                <w:szCs w:val="28"/>
              </w:rPr>
              <w:t xml:space="preserve">roduct </w:t>
            </w:r>
            <w:r>
              <w:rPr>
                <w:sz w:val="28"/>
                <w:szCs w:val="28"/>
              </w:rPr>
              <w:t>m</w:t>
            </w:r>
            <w:r w:rsidRPr="00BC7AE8">
              <w:rPr>
                <w:sz w:val="28"/>
                <w:szCs w:val="28"/>
              </w:rPr>
              <w:t>anagement)</w:t>
            </w:r>
          </w:p>
        </w:tc>
        <w:tc>
          <w:tcPr>
            <w:tcW w:w="1206" w:type="dxa"/>
          </w:tcPr>
          <w:p w14:paraId="4E96E01B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D204C52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B1C9778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2EB9A7C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239229E4" w14:textId="77777777" w:rsidR="00BC7AE8" w:rsidRPr="00BC7AE8" w:rsidRDefault="00BC7AE8" w:rsidP="00F11645">
            <w:pPr>
              <w:contextualSpacing/>
              <w:rPr>
                <w:sz w:val="28"/>
                <w:szCs w:val="28"/>
                <w:cs/>
              </w:rPr>
            </w:pPr>
          </w:p>
        </w:tc>
      </w:tr>
    </w:tbl>
    <w:p w14:paraId="5FC3B15C" w14:textId="77777777" w:rsidR="00BC7AE8" w:rsidRDefault="00BC7AE8" w:rsidP="00F11645">
      <w:pPr>
        <w:spacing w:after="0" w:line="240" w:lineRule="auto"/>
        <w:contextualSpacing/>
        <w:rPr>
          <w:sz w:val="16"/>
          <w:szCs w:val="16"/>
        </w:rPr>
      </w:pPr>
    </w:p>
    <w:p w14:paraId="7177FB7F" w14:textId="77777777" w:rsidR="00BC7AE8" w:rsidRDefault="00BC7AE8" w:rsidP="00F11645">
      <w:pPr>
        <w:spacing w:after="0" w:line="240" w:lineRule="auto"/>
        <w:contextualSpacing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หมายเหตุ </w:t>
      </w:r>
      <w:r>
        <w:rPr>
          <w:sz w:val="28"/>
          <w:szCs w:val="28"/>
        </w:rPr>
        <w:t>:</w:t>
      </w:r>
    </w:p>
    <w:p w14:paraId="22F8389D" w14:textId="77777777" w:rsidR="000C7D7F" w:rsidRDefault="000C7D7F" w:rsidP="00F11645">
      <w:pPr>
        <w:spacing w:after="0" w:line="240" w:lineRule="auto"/>
        <w:contextualSpacing/>
        <w:rPr>
          <w:sz w:val="28"/>
          <w:szCs w:val="28"/>
        </w:rPr>
      </w:pPr>
      <w:r w:rsidRPr="000C7D7F">
        <w:rPr>
          <w:rFonts w:hint="cs"/>
          <w:sz w:val="28"/>
          <w:szCs w:val="28"/>
          <w:vertAlign w:val="superscript"/>
          <w:cs/>
        </w:rPr>
        <w:t>1</w:t>
      </w:r>
      <w:r>
        <w:rPr>
          <w:rFonts w:hint="cs"/>
          <w:sz w:val="28"/>
          <w:szCs w:val="28"/>
          <w:cs/>
        </w:rPr>
        <w:t xml:space="preserve"> ให้บริษัทจัดทำและจัดเก็</w:t>
      </w:r>
      <w:r w:rsidR="00C22049">
        <w:rPr>
          <w:rFonts w:hint="cs"/>
          <w:sz w:val="28"/>
          <w:szCs w:val="28"/>
          <w:cs/>
        </w:rPr>
        <w:t>บ</w:t>
      </w:r>
      <w:r>
        <w:rPr>
          <w:rFonts w:hint="cs"/>
          <w:sz w:val="28"/>
          <w:szCs w:val="28"/>
          <w:cs/>
        </w:rPr>
        <w:t xml:space="preserve">ข้อมูลไว้ที่ทำการเป็นประจำทุกปีภายในวันที่ 31 มกราคมของปีถัดไป </w:t>
      </w:r>
    </w:p>
    <w:p w14:paraId="27A0B415" w14:textId="77777777" w:rsidR="00BC7AE8" w:rsidRDefault="000C7D7F" w:rsidP="00F11645">
      <w:pPr>
        <w:spacing w:after="0" w:line="240" w:lineRule="auto"/>
        <w:contextualSpacing/>
        <w:rPr>
          <w:sz w:val="28"/>
          <w:szCs w:val="28"/>
        </w:rPr>
      </w:pPr>
      <w:r w:rsidRPr="000C7D7F">
        <w:rPr>
          <w:rFonts w:hint="cs"/>
          <w:sz w:val="28"/>
          <w:szCs w:val="28"/>
          <w:vertAlign w:val="superscript"/>
          <w:cs/>
        </w:rPr>
        <w:t>2</w:t>
      </w:r>
      <w:r>
        <w:rPr>
          <w:rFonts w:hint="cs"/>
          <w:sz w:val="28"/>
          <w:szCs w:val="28"/>
          <w:cs/>
        </w:rPr>
        <w:t xml:space="preserve"> </w:t>
      </w:r>
      <w:r w:rsidR="00BC7AE8">
        <w:rPr>
          <w:rFonts w:hint="cs"/>
          <w:sz w:val="28"/>
          <w:szCs w:val="28"/>
          <w:cs/>
        </w:rPr>
        <w:t>มูลค่าความเสียหายที่เกิดขึ้นให้หมายความรวมถึงผลที่เกิดขึ้นจากความเสียหาย ดังต่อไปนี้</w:t>
      </w:r>
    </w:p>
    <w:p w14:paraId="5B294353" w14:textId="77777777" w:rsidR="00BC7AE8" w:rsidRDefault="000C7D7F" w:rsidP="00F11645">
      <w:pPr>
        <w:spacing w:after="0" w:line="240" w:lineRule="auto"/>
        <w:contextualSpacing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</w:t>
      </w:r>
      <w:r w:rsidR="00BC7AE8">
        <w:rPr>
          <w:rFonts w:hint="cs"/>
          <w:sz w:val="28"/>
          <w:szCs w:val="28"/>
          <w:cs/>
        </w:rPr>
        <w:t xml:space="preserve">1)  </w:t>
      </w:r>
      <w:r w:rsidR="00BC7AE8">
        <w:rPr>
          <w:sz w:val="28"/>
          <w:szCs w:val="28"/>
        </w:rPr>
        <w:t xml:space="preserve">direct loss – </w:t>
      </w:r>
      <w:r w:rsidR="00BC7AE8">
        <w:rPr>
          <w:rFonts w:hint="cs"/>
          <w:sz w:val="28"/>
          <w:szCs w:val="28"/>
          <w:cs/>
        </w:rPr>
        <w:t>ความเสียหายซึ่งเป็นผลมาจากเหตุการณ์ความเสียหายโดยตรง</w:t>
      </w:r>
    </w:p>
    <w:p w14:paraId="59089BBF" w14:textId="59301140" w:rsidR="00BC7AE8" w:rsidRDefault="000C7D7F" w:rsidP="00F11645">
      <w:pPr>
        <w:spacing w:after="0" w:line="240" w:lineRule="auto"/>
        <w:contextualSpacing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</w:t>
      </w:r>
      <w:r w:rsidR="00BC7AE8">
        <w:rPr>
          <w:rFonts w:hint="cs"/>
          <w:sz w:val="28"/>
          <w:szCs w:val="28"/>
          <w:cs/>
        </w:rPr>
        <w:t xml:space="preserve">2)  </w:t>
      </w:r>
      <w:r w:rsidR="00BC7AE8">
        <w:rPr>
          <w:sz w:val="28"/>
          <w:szCs w:val="28"/>
        </w:rPr>
        <w:t xml:space="preserve">indirect loss – </w:t>
      </w:r>
      <w:r w:rsidR="00BC7AE8">
        <w:rPr>
          <w:rFonts w:hint="cs"/>
          <w:sz w:val="28"/>
          <w:szCs w:val="28"/>
          <w:cs/>
        </w:rPr>
        <w:t>ค่าใช้จ่าย</w:t>
      </w:r>
      <w:r w:rsidR="00151554">
        <w:rPr>
          <w:rFonts w:hint="cs"/>
          <w:sz w:val="28"/>
          <w:szCs w:val="28"/>
          <w:cs/>
        </w:rPr>
        <w:t>ที่เกิดขึ้นตาม</w:t>
      </w:r>
      <w:r>
        <w:rPr>
          <w:rFonts w:hint="cs"/>
          <w:sz w:val="28"/>
          <w:szCs w:val="28"/>
          <w:cs/>
        </w:rPr>
        <w:t>มาหลังจากเหตุการณ์ความเสียหาย เช่น ค่าใช้จ่ายในการดำเนินคดี หรือซ่อมแซม</w:t>
      </w:r>
      <w:r w:rsidR="00E875FA">
        <w:rPr>
          <w:sz w:val="28"/>
          <w:szCs w:val="28"/>
          <w:cs/>
        </w:rPr>
        <w:br/>
      </w:r>
      <w:r>
        <w:rPr>
          <w:rFonts w:hint="cs"/>
          <w:sz w:val="28"/>
          <w:szCs w:val="28"/>
          <w:cs/>
        </w:rPr>
        <w:t>เพื่อคืนสภาพเดิมก่อนที่จะเกิดหตุการณ์ความเสียหาย</w:t>
      </w:r>
    </w:p>
    <w:p w14:paraId="3A4BCB00" w14:textId="2412A18A" w:rsidR="000C7D7F" w:rsidRDefault="000C7D7F" w:rsidP="00F11645">
      <w:pPr>
        <w:spacing w:after="0" w:line="240" w:lineRule="auto"/>
        <w:contextualSpacing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3)  </w:t>
      </w:r>
      <w:r>
        <w:rPr>
          <w:sz w:val="28"/>
          <w:szCs w:val="28"/>
        </w:rPr>
        <w:t xml:space="preserve">opportunity loss – </w:t>
      </w:r>
      <w:r>
        <w:rPr>
          <w:rFonts w:hint="cs"/>
          <w:sz w:val="28"/>
          <w:szCs w:val="28"/>
          <w:cs/>
        </w:rPr>
        <w:t>ความเสียหายในเชิงโอกาสของการประกอบธุรกิจอันเนื่องมาจา</w:t>
      </w:r>
      <w:r w:rsidR="00C22049">
        <w:rPr>
          <w:rFonts w:hint="cs"/>
          <w:sz w:val="28"/>
          <w:szCs w:val="28"/>
          <w:cs/>
        </w:rPr>
        <w:t>ก</w:t>
      </w:r>
      <w:r>
        <w:rPr>
          <w:rFonts w:hint="cs"/>
          <w:sz w:val="28"/>
          <w:szCs w:val="28"/>
          <w:cs/>
        </w:rPr>
        <w:t>เหตุการณ์ความเสียหาย เช่น ระบบคอมพิวเตอร์ล่มเป็นผลให้ธุรกิจต้องหยุดชะงัก จึงสูญเสียรายได้จากการประกอบธุรกิจตามปกติในระหว่างที่ต้องดำเนินการ</w:t>
      </w:r>
      <w:r w:rsidR="00E875FA">
        <w:rPr>
          <w:sz w:val="28"/>
          <w:szCs w:val="28"/>
          <w:cs/>
        </w:rPr>
        <w:br/>
      </w:r>
      <w:r>
        <w:rPr>
          <w:rFonts w:hint="cs"/>
          <w:sz w:val="28"/>
          <w:szCs w:val="28"/>
          <w:cs/>
        </w:rPr>
        <w:t>กู้คืนระบบ</w:t>
      </w:r>
    </w:p>
    <w:p w14:paraId="08B785F6" w14:textId="77777777" w:rsidR="000C7D7F" w:rsidRDefault="000C7D7F" w:rsidP="00F11645">
      <w:pPr>
        <w:spacing w:after="0" w:line="240" w:lineRule="auto"/>
        <w:contextualSpacing/>
        <w:rPr>
          <w:sz w:val="28"/>
          <w:szCs w:val="28"/>
          <w:cs/>
        </w:rPr>
        <w:sectPr w:rsidR="000C7D7F" w:rsidSect="00927B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080" w:right="707" w:bottom="540" w:left="1440" w:header="708" w:footer="708" w:gutter="0"/>
          <w:cols w:space="708"/>
          <w:titlePg/>
          <w:docGrid w:linePitch="435"/>
        </w:sectPr>
      </w:pPr>
    </w:p>
    <w:p w14:paraId="039AE25F" w14:textId="77777777" w:rsidR="000C7D7F" w:rsidRPr="00CB177A" w:rsidRDefault="000C7D7F" w:rsidP="000C7D7F">
      <w:pPr>
        <w:jc w:val="center"/>
        <w:rPr>
          <w:b/>
          <w:bCs/>
          <w:u w:val="single"/>
        </w:rPr>
      </w:pPr>
      <w:r w:rsidRPr="00CB177A">
        <w:rPr>
          <w:b/>
          <w:bCs/>
          <w:u w:val="single"/>
          <w:cs/>
        </w:rPr>
        <w:lastRenderedPageBreak/>
        <w:t>ตารางการจำแนกประเภทเหตุการณ์ความเสียหายด้านปฏิบัติการ</w:t>
      </w:r>
    </w:p>
    <w:tbl>
      <w:tblPr>
        <w:tblW w:w="9842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60"/>
        <w:gridCol w:w="2800"/>
        <w:gridCol w:w="4982"/>
      </w:tblGrid>
      <w:tr w:rsidR="000C7D7F" w:rsidRPr="00CB177A" w14:paraId="780A7B9F" w14:textId="77777777" w:rsidTr="00944073">
        <w:trPr>
          <w:trHeight w:val="406"/>
          <w:tblHeader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B0C3C" w14:textId="77777777" w:rsidR="000C7D7F" w:rsidRPr="00CB177A" w:rsidRDefault="000C7D7F" w:rsidP="00944073">
            <w:pPr>
              <w:spacing w:after="0" w:line="240" w:lineRule="auto"/>
              <w:contextualSpacing/>
              <w:jc w:val="center"/>
            </w:pPr>
            <w:r w:rsidRPr="00CB177A">
              <w:rPr>
                <w:b/>
                <w:bCs/>
                <w:cs/>
              </w:rPr>
              <w:t>ประเภทเหตุการณ์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13CB4" w14:textId="77777777" w:rsidR="000C7D7F" w:rsidRPr="00CB177A" w:rsidRDefault="000C7D7F" w:rsidP="00944073">
            <w:pPr>
              <w:spacing w:after="0" w:line="240" w:lineRule="auto"/>
              <w:contextualSpacing/>
              <w:jc w:val="center"/>
              <w:rPr>
                <w:cs/>
              </w:rPr>
            </w:pPr>
            <w:r w:rsidRPr="00CB177A">
              <w:rPr>
                <w:b/>
                <w:bCs/>
                <w:cs/>
              </w:rPr>
              <w:t>คำจำกัดความ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2963D" w14:textId="77777777" w:rsidR="000C7D7F" w:rsidRPr="00CB177A" w:rsidRDefault="000C7D7F" w:rsidP="00944073">
            <w:pPr>
              <w:spacing w:after="0" w:line="240" w:lineRule="auto"/>
              <w:contextualSpacing/>
              <w:jc w:val="center"/>
              <w:rPr>
                <w:cs/>
              </w:rPr>
            </w:pPr>
            <w:r w:rsidRPr="00CB177A">
              <w:rPr>
                <w:b/>
                <w:bCs/>
                <w:cs/>
              </w:rPr>
              <w:t>ตัวอย่างกิจกรรม</w:t>
            </w:r>
          </w:p>
        </w:tc>
      </w:tr>
      <w:tr w:rsidR="000C7D7F" w:rsidRPr="00CB177A" w14:paraId="136DC2AE" w14:textId="77777777" w:rsidTr="00944073">
        <w:trPr>
          <w:trHeight w:val="261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357E52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</w:rPr>
              <w:t>1</w:t>
            </w:r>
            <w:r w:rsidRPr="00CB177A">
              <w:rPr>
                <w:sz w:val="30"/>
                <w:szCs w:val="30"/>
                <w:cs/>
              </w:rPr>
              <w:t>. ความเสียหายจาก</w:t>
            </w:r>
            <w:r w:rsidRPr="00CB177A">
              <w:rPr>
                <w:sz w:val="30"/>
                <w:szCs w:val="30"/>
                <w:cs/>
              </w:rPr>
              <w:br/>
              <w:t>การฉ้อโกงโดยบุคคลภายใน (</w:t>
            </w:r>
            <w:r>
              <w:rPr>
                <w:sz w:val="30"/>
                <w:szCs w:val="30"/>
              </w:rPr>
              <w:t>i</w:t>
            </w:r>
            <w:r w:rsidRPr="00CB177A">
              <w:rPr>
                <w:sz w:val="30"/>
                <w:szCs w:val="30"/>
              </w:rPr>
              <w:t>nternal</w:t>
            </w:r>
            <w:r w:rsidRPr="00CB177A">
              <w:rPr>
                <w:sz w:val="30"/>
                <w:szCs w:val="30"/>
                <w:cs/>
              </w:rPr>
              <w:t xml:space="preserve"> </w:t>
            </w:r>
            <w:r>
              <w:rPr>
                <w:sz w:val="30"/>
                <w:szCs w:val="30"/>
              </w:rPr>
              <w:t>f</w:t>
            </w:r>
            <w:r w:rsidRPr="00CB177A">
              <w:rPr>
                <w:sz w:val="30"/>
                <w:szCs w:val="30"/>
              </w:rPr>
              <w:t>raud</w:t>
            </w:r>
            <w:r w:rsidRPr="00CB177A">
              <w:rPr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3BD77F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ความเสียหายที่เกิดจาก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 xml:space="preserve">การกระทำโดยเจตนาของบุคคลภายในหรือบุคคลที่เกี่ยวข้องกับบริษัทตั้งแต่ </w:t>
            </w:r>
            <w:r w:rsidRPr="00CB177A">
              <w:rPr>
                <w:sz w:val="30"/>
                <w:szCs w:val="30"/>
              </w:rPr>
              <w:t xml:space="preserve">1 </w:t>
            </w:r>
            <w:r w:rsidRPr="00CB177A">
              <w:rPr>
                <w:sz w:val="30"/>
                <w:szCs w:val="30"/>
                <w:cs/>
              </w:rPr>
              <w:t>คนขึ้นไป</w:t>
            </w:r>
            <w:r>
              <w:rPr>
                <w:sz w:val="30"/>
                <w:szCs w:val="30"/>
              </w:rPr>
              <w:br/>
            </w:r>
            <w:r w:rsidRPr="00CB177A">
              <w:rPr>
                <w:sz w:val="30"/>
                <w:szCs w:val="30"/>
                <w:cs/>
              </w:rPr>
              <w:t>เพื่อฉ้อโกง เพื่อใช้ทรัพย์สินของบริษัทในทางที่ไม่เหมาะสม หรือเพื่อหลีกเลี่ยงกฎหมาย หลักเกณฑ์ของทางการ หรือนโยบายของบริษัท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C6F676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(1) การทำธุรกรรมโดยไม่ได้รับอนุญาต เช่น การทำธุรกรรมโดยไม่ได้รายงาน (โดยเจตนา) การทำธุรกรรมโดยไม่ได้รับอนุญาต (มีความเสียหายที่เป็นตัวเงินเกิดขึ้น) และการบันทึกธุรกรรมหรือฐานะไม่ถูกต้อง (โดยเจตนา) เป็นต้น</w:t>
            </w:r>
          </w:p>
          <w:p w14:paraId="25E9BFBF" w14:textId="75D08BFD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(2) การขโมยและการฉ้อโกง เช่น การขโมย/การขู่กรรโชก/การยักยอก/การโจรกรรม การใช้ทรัพย์สินของบริษัท</w:t>
            </w:r>
            <w:r>
              <w:rPr>
                <w:sz w:val="30"/>
                <w:szCs w:val="30"/>
              </w:rPr>
              <w:br/>
            </w:r>
            <w:r w:rsidRPr="00CB177A">
              <w:rPr>
                <w:sz w:val="30"/>
                <w:szCs w:val="30"/>
                <w:cs/>
              </w:rPr>
              <w:t>ในทางที่ไม่เหมาะสม การทำลายทรัพย์สินของบริษัท</w:t>
            </w:r>
            <w:r>
              <w:rPr>
                <w:sz w:val="30"/>
                <w:szCs w:val="30"/>
              </w:rPr>
              <w:br/>
            </w:r>
            <w:r w:rsidRPr="00CB177A">
              <w:rPr>
                <w:sz w:val="30"/>
                <w:szCs w:val="30"/>
                <w:cs/>
              </w:rPr>
              <w:t>โดยเจตนา การปลอมแปลงต่</w:t>
            </w:r>
            <w:r>
              <w:rPr>
                <w:sz w:val="30"/>
                <w:szCs w:val="30"/>
                <w:cs/>
              </w:rPr>
              <w:t>าง ๆ การลักลอบนำสิ่งของเข้าหรือ</w:t>
            </w:r>
            <w:r>
              <w:rPr>
                <w:rFonts w:hint="cs"/>
                <w:sz w:val="30"/>
                <w:szCs w:val="30"/>
                <w:cs/>
              </w:rPr>
              <w:t>อ</w:t>
            </w:r>
            <w:r w:rsidRPr="00CB177A">
              <w:rPr>
                <w:sz w:val="30"/>
                <w:szCs w:val="30"/>
                <w:cs/>
              </w:rPr>
              <w:t>อกจากบริษัทโดยไม่ได้รับอนุญาต การล</w:t>
            </w:r>
            <w:r>
              <w:rPr>
                <w:sz w:val="30"/>
                <w:szCs w:val="30"/>
                <w:cs/>
              </w:rPr>
              <w:t>ักลอบใช้บัญชีของผู้อื่น/การปลอม</w:t>
            </w:r>
            <w:r w:rsidRPr="00CB177A">
              <w:rPr>
                <w:sz w:val="30"/>
                <w:szCs w:val="30"/>
                <w:cs/>
              </w:rPr>
              <w:t>เป็นบุคคลอื่น การไม่ปฏิบัติตามหลักเกณฑ</w:t>
            </w:r>
            <w:r>
              <w:rPr>
                <w:sz w:val="30"/>
                <w:szCs w:val="30"/>
                <w:cs/>
              </w:rPr>
              <w:t>์ของทางการโดยเจตนา การติดสินบน/</w:t>
            </w:r>
            <w:r w:rsidRPr="00CB177A">
              <w:rPr>
                <w:sz w:val="30"/>
                <w:szCs w:val="30"/>
                <w:cs/>
              </w:rPr>
              <w:t>การให้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>เงินใต้โต๊ะ และการทำธุรกรรมซื้อ</w:t>
            </w:r>
            <w:r>
              <w:rPr>
                <w:sz w:val="30"/>
                <w:szCs w:val="30"/>
                <w:cs/>
              </w:rPr>
              <w:t>ขาย</w:t>
            </w:r>
            <w:r w:rsidR="008C1B36">
              <w:rPr>
                <w:rFonts w:hint="cs"/>
                <w:sz w:val="30"/>
                <w:szCs w:val="30"/>
                <w:cs/>
              </w:rPr>
              <w:t>สินทรัพย์ดิจิทัล</w:t>
            </w:r>
            <w:r>
              <w:rPr>
                <w:sz w:val="30"/>
                <w:szCs w:val="30"/>
                <w:cs/>
              </w:rPr>
              <w:t xml:space="preserve">โดยใช้ข้อมูลภายใน </w:t>
            </w:r>
            <w:r w:rsidRPr="00CB177A">
              <w:rPr>
                <w:sz w:val="30"/>
                <w:szCs w:val="30"/>
                <w:cs/>
              </w:rPr>
              <w:t>โดยไม่ได้ทำผ่านบัญชีของบริษัท เป็นต้น</w:t>
            </w:r>
          </w:p>
        </w:tc>
      </w:tr>
      <w:tr w:rsidR="000C7D7F" w:rsidRPr="00CB177A" w14:paraId="6228FFC6" w14:textId="77777777" w:rsidTr="00944073">
        <w:trPr>
          <w:trHeight w:val="1585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D251D8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</w:rPr>
              <w:t>2</w:t>
            </w:r>
            <w:r w:rsidRPr="00CB177A">
              <w:rPr>
                <w:sz w:val="30"/>
                <w:szCs w:val="30"/>
                <w:cs/>
              </w:rPr>
              <w:t>. ความเสียหายจาก</w:t>
            </w:r>
            <w:r w:rsidRPr="00CB177A">
              <w:rPr>
                <w:sz w:val="30"/>
                <w:szCs w:val="30"/>
                <w:cs/>
              </w:rPr>
              <w:br/>
              <w:t>การฉ้อโกงโดยบุคคลภายนอก (</w:t>
            </w:r>
            <w:r>
              <w:rPr>
                <w:sz w:val="30"/>
                <w:szCs w:val="30"/>
              </w:rPr>
              <w:t>e</w:t>
            </w:r>
            <w:r w:rsidRPr="00CB177A">
              <w:rPr>
                <w:sz w:val="30"/>
                <w:szCs w:val="30"/>
              </w:rPr>
              <w:t>xternal</w:t>
            </w:r>
            <w:r w:rsidRPr="00CB177A">
              <w:rPr>
                <w:sz w:val="30"/>
                <w:szCs w:val="30"/>
                <w:cs/>
              </w:rPr>
              <w:t xml:space="preserve"> </w:t>
            </w:r>
            <w:r>
              <w:rPr>
                <w:sz w:val="30"/>
                <w:szCs w:val="30"/>
              </w:rPr>
              <w:t>f</w:t>
            </w:r>
            <w:r w:rsidRPr="00CB177A">
              <w:rPr>
                <w:sz w:val="30"/>
                <w:szCs w:val="30"/>
              </w:rPr>
              <w:t>raud</w:t>
            </w:r>
            <w:r w:rsidRPr="00CB177A">
              <w:rPr>
                <w:sz w:val="30"/>
                <w:szCs w:val="30"/>
                <w:cs/>
              </w:rPr>
              <w:t>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9AB3FE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ความเสียหายที่เกิดจาก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>การกระทำโดยเจตนาของบุคคลที่ไม่มีความเกี่ยวข้องกับบริษัท เพื่อฉ้อโกง เพื่อใช้ทรัพย์สินของบริษัทในทางที่ไม่เหมาะสม หรือเพื่อหลีกเลี่ยงกฎหมาย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F8001A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(1) การขโมยและการฉ้อโกง เช่น การขโมย/การโจรกรรม การปลอมแปลงต่าง ๆ  เป็นต้น</w:t>
            </w:r>
          </w:p>
          <w:p w14:paraId="65289D57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(2) ความปลอดภัยของระบบงาน เช่น ความเสียหายจาก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 xml:space="preserve">การถูกลักลอบเข้าระบบ และการขโมยข้อมูล 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>(มีความเสียหายที่เป็นตัวเงินเกิดขึ้น) เป็นต้น</w:t>
            </w:r>
          </w:p>
        </w:tc>
      </w:tr>
      <w:tr w:rsidR="000C7D7F" w:rsidRPr="00CB177A" w14:paraId="696E0067" w14:textId="77777777" w:rsidTr="00944073">
        <w:trPr>
          <w:trHeight w:val="2013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E941B8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</w:rPr>
              <w:t>3</w:t>
            </w:r>
            <w:r w:rsidRPr="00CB177A">
              <w:rPr>
                <w:sz w:val="30"/>
                <w:szCs w:val="30"/>
                <w:cs/>
              </w:rPr>
              <w:t>. ความเสียหายจาก</w:t>
            </w:r>
            <w:r w:rsidRPr="00CB177A">
              <w:rPr>
                <w:sz w:val="30"/>
                <w:szCs w:val="30"/>
                <w:cs/>
              </w:rPr>
              <w:br/>
              <w:t>แนวปฏิบัติเกี่ยวกับ</w:t>
            </w:r>
            <w:r w:rsidRPr="00CB177A">
              <w:rPr>
                <w:sz w:val="30"/>
                <w:szCs w:val="30"/>
                <w:cs/>
              </w:rPr>
              <w:br/>
              <w:t>การจ</w:t>
            </w:r>
            <w:r>
              <w:rPr>
                <w:sz w:val="30"/>
                <w:szCs w:val="30"/>
                <w:cs/>
              </w:rPr>
              <w:t>้างงานและ</w:t>
            </w:r>
            <w:r>
              <w:rPr>
                <w:sz w:val="30"/>
                <w:szCs w:val="30"/>
                <w:cs/>
              </w:rPr>
              <w:br/>
              <w:t>ความปลอดภัยของพนักงาน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CB177A">
              <w:rPr>
                <w:sz w:val="30"/>
                <w:szCs w:val="30"/>
                <w:cs/>
              </w:rPr>
              <w:t>(</w:t>
            </w:r>
            <w:r>
              <w:rPr>
                <w:sz w:val="30"/>
                <w:szCs w:val="30"/>
              </w:rPr>
              <w:t>employment p</w:t>
            </w:r>
            <w:r w:rsidRPr="00CB177A">
              <w:rPr>
                <w:sz w:val="30"/>
                <w:szCs w:val="30"/>
              </w:rPr>
              <w:t>ractices and</w:t>
            </w:r>
            <w:r w:rsidRPr="00CB177A">
              <w:rPr>
                <w:sz w:val="30"/>
                <w:szCs w:val="30"/>
                <w:cs/>
              </w:rPr>
              <w:t xml:space="preserve"> </w:t>
            </w:r>
            <w:r>
              <w:rPr>
                <w:sz w:val="30"/>
                <w:szCs w:val="30"/>
              </w:rPr>
              <w:t>w</w:t>
            </w:r>
            <w:r w:rsidRPr="00CB177A">
              <w:rPr>
                <w:sz w:val="30"/>
                <w:szCs w:val="30"/>
              </w:rPr>
              <w:t xml:space="preserve">orkplace </w:t>
            </w:r>
            <w:r>
              <w:rPr>
                <w:sz w:val="30"/>
                <w:szCs w:val="30"/>
              </w:rPr>
              <w:t>s</w:t>
            </w:r>
            <w:r w:rsidRPr="00CB177A">
              <w:rPr>
                <w:sz w:val="30"/>
                <w:szCs w:val="30"/>
              </w:rPr>
              <w:t>afety</w:t>
            </w:r>
            <w:r w:rsidRPr="00CB177A">
              <w:rPr>
                <w:sz w:val="30"/>
                <w:szCs w:val="30"/>
                <w:cs/>
              </w:rPr>
              <w:t>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8B142C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ความเสียหายที่เกิดจาก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>การกระทำที่ไม่สอดคล้อง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>กับกฎหมายหรือข้อตกลง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>ที่เกี่ยวข้องกับการจ้างงาน สุขภาพ หรือความปลอดภัย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>ในที่ทำงาน หรือเกิดจาก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 xml:space="preserve">การจ่ายค่าชดเชยให้แก่พนักงานที่ได้รับบาดเจ็บจากการทำงาน 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91BE24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(1) ความสัมพันธ์กับพนักงาน เช่น ประเด็นเกี่ยวกับค่าตอบแทน ผลประโยชน์ และการเลิกจ้างงาน เป็นต้น</w:t>
            </w:r>
          </w:p>
          <w:p w14:paraId="603842F8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(2) สภาพแวดล้อมการทำงานที่ปลอดภัย เช่น ภาระ</w:t>
            </w:r>
            <w:r>
              <w:rPr>
                <w:sz w:val="30"/>
                <w:szCs w:val="30"/>
                <w:cs/>
              </w:rPr>
              <w:br/>
              <w:t xml:space="preserve">ความรับผิดทั่วไป </w:t>
            </w:r>
            <w:r w:rsidRPr="00CB177A">
              <w:rPr>
                <w:sz w:val="30"/>
                <w:szCs w:val="30"/>
                <w:cs/>
              </w:rPr>
              <w:t>(เช่น การลื่นหกล้ม เป็นต้น) เหตุการณ์เกี่</w:t>
            </w:r>
            <w:r>
              <w:rPr>
                <w:sz w:val="30"/>
                <w:szCs w:val="30"/>
                <w:cs/>
              </w:rPr>
              <w:t>ยวกับระเบียบข้อบังคับด้านสุขภาพ</w:t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CB177A">
              <w:rPr>
                <w:sz w:val="30"/>
                <w:szCs w:val="30"/>
                <w:cs/>
              </w:rPr>
              <w:t>และความปลอดภัยของพนักงาน และการจ่ายค่าชดเชยให้แก่พนักงาน เป็นต้น</w:t>
            </w:r>
          </w:p>
        </w:tc>
      </w:tr>
      <w:tr w:rsidR="000C7D7F" w:rsidRPr="00CB177A" w14:paraId="55D028F3" w14:textId="77777777" w:rsidTr="00944073">
        <w:trPr>
          <w:trHeight w:val="3623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12673B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</w:rPr>
              <w:lastRenderedPageBreak/>
              <w:t>4</w:t>
            </w:r>
            <w:r w:rsidRPr="00CB177A">
              <w:rPr>
                <w:sz w:val="30"/>
                <w:szCs w:val="30"/>
                <w:cs/>
              </w:rPr>
              <w:t>. ความเสียหายจาก</w:t>
            </w:r>
            <w:r w:rsidRPr="00CB177A">
              <w:rPr>
                <w:sz w:val="30"/>
                <w:szCs w:val="30"/>
                <w:cs/>
              </w:rPr>
              <w:br/>
              <w:t>แนวปฏิบัติเกี่ยวกับลูกค้า ผลิตภัณฑ์ และการดำเนินธุรกิจ (</w:t>
            </w:r>
            <w:r>
              <w:rPr>
                <w:sz w:val="30"/>
                <w:szCs w:val="30"/>
              </w:rPr>
              <w:t>c</w:t>
            </w:r>
            <w:r w:rsidRPr="00CB177A">
              <w:rPr>
                <w:sz w:val="30"/>
                <w:szCs w:val="30"/>
              </w:rPr>
              <w:t>lients,</w:t>
            </w:r>
            <w:r w:rsidRPr="00CB177A">
              <w:rPr>
                <w:sz w:val="30"/>
                <w:szCs w:val="30"/>
                <w:cs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p</w:t>
            </w:r>
            <w:r w:rsidRPr="00CB177A">
              <w:rPr>
                <w:sz w:val="30"/>
                <w:szCs w:val="30"/>
              </w:rPr>
              <w:t>roducts</w:t>
            </w:r>
            <w:proofErr w:type="gramEnd"/>
            <w:r w:rsidRPr="00CB177A">
              <w:rPr>
                <w:sz w:val="30"/>
                <w:szCs w:val="30"/>
              </w:rPr>
              <w:t xml:space="preserve"> and </w:t>
            </w:r>
            <w:r>
              <w:rPr>
                <w:sz w:val="30"/>
                <w:szCs w:val="30"/>
              </w:rPr>
              <w:t>b</w:t>
            </w:r>
            <w:r w:rsidRPr="00CB177A">
              <w:rPr>
                <w:sz w:val="30"/>
                <w:szCs w:val="30"/>
              </w:rPr>
              <w:t>usiness</w:t>
            </w:r>
            <w:r w:rsidRPr="00CB177A">
              <w:rPr>
                <w:sz w:val="30"/>
                <w:szCs w:val="30"/>
                <w:cs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 w:rsidRPr="00CB177A">
              <w:rPr>
                <w:sz w:val="30"/>
                <w:szCs w:val="30"/>
              </w:rPr>
              <w:t>ractices</w:t>
            </w:r>
            <w:r w:rsidRPr="00CB177A">
              <w:rPr>
                <w:sz w:val="30"/>
                <w:szCs w:val="30"/>
                <w:cs/>
              </w:rPr>
              <w:t>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0F06EB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ความเสียหายที่เกิดจาก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>การไม่สามารถปฏิบัติตาม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>ข้อผูกพันที่มีกับลูกค้า โดยไม่ได้ตั้งใจหรือเพราะความละเลย หรือเกิดจากลักษณะของผลิตภัณฑ์ หรือการออกแบบผลิตภัณฑ์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893FF6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(1) ความเหมาะสมของการปฏิบัติหน้าที่และการเปิดเผยข้อมูล เช่น การฝ่าฝืนหลักเกณฑ์การเปิดเผยข้อมูลของลูกค้า การละเมิดสิทธิส่วนบุคคล การเสนอขายที่มีลักษณะคุกคามลูกค้า การทำธุรกรรมเพื่อบัญชีลูกค้าเป็นจำนวนมาก เพื่อให้</w:t>
            </w:r>
            <w:r w:rsidRPr="00CB177A">
              <w:rPr>
                <w:sz w:val="30"/>
                <w:szCs w:val="30"/>
                <w:cs/>
              </w:rPr>
              <w:br/>
              <w:t xml:space="preserve">ได้ค่านายหน้าสูงขึ้น การนำข้อมูลที่ควรปกปิดเป็นความลับไปใช้ในทางที่ผิด เป็นต้น </w:t>
            </w:r>
          </w:p>
          <w:p w14:paraId="6C678AFE" w14:textId="7857FF4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(2) วิธีปฏิบัติเกี่ยวกับการดำเนินธุรกิจหรือการตลาด</w:t>
            </w:r>
            <w:r>
              <w:rPr>
                <w:sz w:val="30"/>
                <w:szCs w:val="30"/>
                <w:cs/>
              </w:rPr>
              <w:br/>
              <w:t xml:space="preserve">ที่ไม่เหมาะสม </w:t>
            </w:r>
            <w:r w:rsidRPr="00CB177A">
              <w:rPr>
                <w:sz w:val="30"/>
                <w:szCs w:val="30"/>
                <w:cs/>
              </w:rPr>
              <w:t xml:space="preserve">เช่น การผูกขาดผลิตภัณฑ์หรือบริการ </w:t>
            </w:r>
            <w:r>
              <w:rPr>
                <w:sz w:val="30"/>
                <w:szCs w:val="30"/>
                <w:cs/>
              </w:rPr>
              <w:br/>
              <w:t>วิธีปฏิบัติด้านการทำธุรกรรมหรือ</w:t>
            </w:r>
            <w:r w:rsidRPr="00CB177A">
              <w:rPr>
                <w:sz w:val="30"/>
                <w:szCs w:val="30"/>
                <w:cs/>
              </w:rPr>
              <w:t>การตลาดที่ไม่เหมาะสม การทำธุรกรรมซื้อขาย</w:t>
            </w:r>
            <w:r w:rsidR="00EF43AE">
              <w:rPr>
                <w:rFonts w:hint="cs"/>
                <w:sz w:val="30"/>
                <w:szCs w:val="30"/>
                <w:cs/>
              </w:rPr>
              <w:t>สินทรัพย์ดิจิทัล</w:t>
            </w:r>
            <w:r w:rsidRPr="00CB177A">
              <w:rPr>
                <w:sz w:val="30"/>
                <w:szCs w:val="30"/>
                <w:cs/>
              </w:rPr>
              <w:t xml:space="preserve">โดยใช้ข้อมูลภายใน 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>(โดยทำผ่านบัญชีของบริษัทเอง) การทำธุรกรรมที่ไม่ได้รับอนุญาตจากทางการ  เป็นต้น</w:t>
            </w:r>
          </w:p>
          <w:p w14:paraId="5B4C2F2D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 xml:space="preserve">(3) ข้อบกพร่องของผลิตภัณฑ์ เช่น ยังไม่ได้รับอนุญาต 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>เป็นต้น</w:t>
            </w:r>
          </w:p>
          <w:p w14:paraId="14BAC9C3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(4) การคัดเลือก การให้การสนับสนุน และการทำธุรกรรมหรือมีฐานะ (</w:t>
            </w:r>
            <w:r>
              <w:rPr>
                <w:sz w:val="30"/>
                <w:szCs w:val="30"/>
              </w:rPr>
              <w:t>e</w:t>
            </w:r>
            <w:r w:rsidRPr="00CB177A">
              <w:rPr>
                <w:sz w:val="30"/>
                <w:szCs w:val="30"/>
              </w:rPr>
              <w:t>xposure</w:t>
            </w:r>
            <w:r w:rsidRPr="00CB177A">
              <w:rPr>
                <w:sz w:val="30"/>
                <w:szCs w:val="30"/>
                <w:cs/>
              </w:rPr>
              <w:t>) กับลูกค้า เช่น การไม่สามารถตรวจสอบลูกค้าได้ตามหลักเกณฑ์ที่กำหนด เป็นต้น</w:t>
            </w:r>
          </w:p>
          <w:p w14:paraId="5CDAED58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(5) เกิดกรณีโต้แย้งในเรื่องผลงานจากการปฏิบัติหน้าที่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>ให้คำปรึกษา</w:t>
            </w:r>
          </w:p>
        </w:tc>
      </w:tr>
      <w:tr w:rsidR="000C7D7F" w:rsidRPr="00CB177A" w14:paraId="110FA0F9" w14:textId="77777777" w:rsidTr="00944073">
        <w:trPr>
          <w:trHeight w:val="138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BFE645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</w:rPr>
            </w:pPr>
            <w:r w:rsidRPr="00CB177A">
              <w:rPr>
                <w:sz w:val="30"/>
                <w:szCs w:val="30"/>
              </w:rPr>
              <w:t>5</w:t>
            </w:r>
            <w:r w:rsidRPr="00CB177A">
              <w:rPr>
                <w:sz w:val="30"/>
                <w:szCs w:val="30"/>
                <w:cs/>
              </w:rPr>
              <w:t>. ความเสียหายต่อทรัพย์สิน (</w:t>
            </w:r>
            <w:r>
              <w:rPr>
                <w:sz w:val="30"/>
                <w:szCs w:val="30"/>
              </w:rPr>
              <w:t>damage to p</w:t>
            </w:r>
            <w:r w:rsidRPr="00CB177A">
              <w:rPr>
                <w:sz w:val="30"/>
                <w:szCs w:val="30"/>
              </w:rPr>
              <w:t xml:space="preserve">hysical </w:t>
            </w:r>
            <w:r>
              <w:rPr>
                <w:sz w:val="30"/>
                <w:szCs w:val="30"/>
              </w:rPr>
              <w:t>a</w:t>
            </w:r>
            <w:r w:rsidRPr="00CB177A">
              <w:rPr>
                <w:sz w:val="30"/>
                <w:szCs w:val="30"/>
              </w:rPr>
              <w:t>ssets</w:t>
            </w:r>
            <w:r w:rsidRPr="00CB177A">
              <w:rPr>
                <w:sz w:val="30"/>
                <w:szCs w:val="30"/>
                <w:cs/>
              </w:rPr>
              <w:t>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F19F70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ความเสียหายต่อทรัพย์สิน</w:t>
            </w:r>
            <w:r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>อันเนื่องมาจากภัยพิบัติทางธรรมชาติ หรือเหตุการณ์อื่น ๆ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7E5246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(1)</w:t>
            </w:r>
            <w:r w:rsidRPr="00CB177A">
              <w:rPr>
                <w:sz w:val="30"/>
                <w:szCs w:val="30"/>
                <w:cs/>
              </w:rPr>
              <w:t xml:space="preserve"> ความเสียหายจากภัยพิบัติทางธรรมชาติ </w:t>
            </w:r>
          </w:p>
          <w:p w14:paraId="3626FEF4" w14:textId="1498D8E0" w:rsidR="000C7D7F" w:rsidRPr="00CB177A" w:rsidRDefault="000C7D7F" w:rsidP="008C35CE">
            <w:pPr>
              <w:spacing w:after="0" w:line="240" w:lineRule="auto"/>
              <w:ind w:right="-77"/>
              <w:contextualSpacing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(2)</w:t>
            </w:r>
            <w:r w:rsidRPr="00CB177A">
              <w:rPr>
                <w:sz w:val="30"/>
                <w:szCs w:val="30"/>
                <w:cs/>
              </w:rPr>
              <w:t xml:space="preserve"> ความเสียหายที่เกิดขึ้นจากการกระทำของบุคคลภายนอกองค์กร เช่น การก่อการร้าย หรือ การทำลายทรัพย์สิน</w:t>
            </w:r>
            <w:r w:rsidR="008C35CE">
              <w:rPr>
                <w:rFonts w:hint="cs"/>
                <w:sz w:val="30"/>
                <w:szCs w:val="30"/>
                <w:cs/>
              </w:rPr>
              <w:t xml:space="preserve"> เป็นต้น</w:t>
            </w:r>
          </w:p>
        </w:tc>
      </w:tr>
      <w:tr w:rsidR="000C7D7F" w:rsidRPr="00CB177A" w14:paraId="5682C96A" w14:textId="77777777" w:rsidTr="00944073">
        <w:trPr>
          <w:trHeight w:val="2818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F2B21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</w:rPr>
              <w:t>6</w:t>
            </w:r>
            <w:r w:rsidRPr="00CB177A">
              <w:rPr>
                <w:sz w:val="30"/>
                <w:szCs w:val="30"/>
                <w:cs/>
              </w:rPr>
              <w:t>. ความเสียหายจาก</w:t>
            </w:r>
            <w:r w:rsidRPr="00CB177A">
              <w:rPr>
                <w:sz w:val="30"/>
                <w:szCs w:val="30"/>
              </w:rPr>
              <w:br/>
            </w:r>
            <w:r w:rsidRPr="00CB177A">
              <w:rPr>
                <w:sz w:val="30"/>
                <w:szCs w:val="30"/>
                <w:cs/>
              </w:rPr>
              <w:t>การที่ธุรกิจหยุดชะงักและระบบงานขัดข้องโดยไม่สามารถใช้งานได้ตามปกติ (</w:t>
            </w:r>
            <w:r>
              <w:rPr>
                <w:sz w:val="30"/>
                <w:szCs w:val="30"/>
              </w:rPr>
              <w:t>b</w:t>
            </w:r>
            <w:r w:rsidRPr="00CB177A">
              <w:rPr>
                <w:sz w:val="30"/>
                <w:szCs w:val="30"/>
              </w:rPr>
              <w:t xml:space="preserve">usiness </w:t>
            </w:r>
            <w:r>
              <w:rPr>
                <w:sz w:val="30"/>
                <w:szCs w:val="30"/>
              </w:rPr>
              <w:t>d</w:t>
            </w:r>
            <w:r w:rsidRPr="00CB177A">
              <w:rPr>
                <w:sz w:val="30"/>
                <w:szCs w:val="30"/>
              </w:rPr>
              <w:t>isruption and</w:t>
            </w:r>
            <w:r w:rsidRPr="00CB177A">
              <w:rPr>
                <w:sz w:val="30"/>
                <w:szCs w:val="30"/>
                <w:cs/>
              </w:rPr>
              <w:t xml:space="preserve"> </w:t>
            </w:r>
            <w:r w:rsidRPr="00CB177A">
              <w:rPr>
                <w:sz w:val="30"/>
                <w:szCs w:val="30"/>
              </w:rPr>
              <w:t>system failures</w:t>
            </w:r>
            <w:r w:rsidRPr="00CB177A">
              <w:rPr>
                <w:sz w:val="30"/>
                <w:szCs w:val="30"/>
                <w:cs/>
              </w:rPr>
              <w:t>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464D15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ความเสียหายจากการที่ธุรกิจหยุดชะงัก หรือระบบงานขัดข้องโดยไม่สามารถใช้งาน</w:t>
            </w:r>
            <w:r w:rsidRPr="00CB177A">
              <w:rPr>
                <w:sz w:val="30"/>
                <w:szCs w:val="30"/>
                <w:cs/>
              </w:rPr>
              <w:br/>
              <w:t>ได้ตามปกติ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07EC07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 xml:space="preserve">(1) </w:t>
            </w:r>
            <w:r w:rsidRPr="00CB177A">
              <w:rPr>
                <w:sz w:val="30"/>
                <w:szCs w:val="30"/>
                <w:cs/>
              </w:rPr>
              <w:t>เครื่องมือ อุปกรณ์ (</w:t>
            </w:r>
            <w:r>
              <w:rPr>
                <w:sz w:val="30"/>
                <w:szCs w:val="30"/>
              </w:rPr>
              <w:t>h</w:t>
            </w:r>
            <w:r w:rsidRPr="00CB177A">
              <w:rPr>
                <w:sz w:val="30"/>
                <w:szCs w:val="30"/>
              </w:rPr>
              <w:t>ardware</w:t>
            </w:r>
            <w:r w:rsidRPr="00CB177A">
              <w:rPr>
                <w:sz w:val="30"/>
                <w:szCs w:val="30"/>
                <w:cs/>
              </w:rPr>
              <w:t>)</w:t>
            </w:r>
          </w:p>
          <w:p w14:paraId="56F6BABC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(2)</w:t>
            </w:r>
            <w:r w:rsidRPr="00CB177A">
              <w:rPr>
                <w:sz w:val="30"/>
                <w:szCs w:val="30"/>
                <w:cs/>
              </w:rPr>
              <w:t xml:space="preserve"> โปรแกรม (</w:t>
            </w:r>
            <w:r>
              <w:rPr>
                <w:sz w:val="30"/>
                <w:szCs w:val="30"/>
              </w:rPr>
              <w:t>s</w:t>
            </w:r>
            <w:r w:rsidRPr="00CB177A">
              <w:rPr>
                <w:sz w:val="30"/>
                <w:szCs w:val="30"/>
              </w:rPr>
              <w:t>oftware</w:t>
            </w:r>
            <w:r w:rsidRPr="00CB177A">
              <w:rPr>
                <w:sz w:val="30"/>
                <w:szCs w:val="30"/>
                <w:cs/>
              </w:rPr>
              <w:t>)</w:t>
            </w:r>
          </w:p>
          <w:p w14:paraId="5266913E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(3)</w:t>
            </w:r>
            <w:r w:rsidRPr="00CB177A">
              <w:rPr>
                <w:sz w:val="30"/>
                <w:szCs w:val="30"/>
                <w:cs/>
              </w:rPr>
              <w:t xml:space="preserve"> โทรคมนาคม</w:t>
            </w:r>
          </w:p>
          <w:p w14:paraId="43DED449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>
              <w:rPr>
                <w:rFonts w:hint="cs"/>
                <w:sz w:val="30"/>
                <w:szCs w:val="30"/>
                <w:cs/>
              </w:rPr>
              <w:t>(4)</w:t>
            </w:r>
            <w:r w:rsidRPr="00CB177A">
              <w:rPr>
                <w:sz w:val="30"/>
                <w:szCs w:val="30"/>
                <w:cs/>
              </w:rPr>
              <w:t xml:space="preserve"> การหยุดชะงักหรือการไม่มีสาธารณูปโภคต่าง ๆ </w:t>
            </w:r>
            <w:r>
              <w:rPr>
                <w:sz w:val="30"/>
                <w:szCs w:val="30"/>
                <w:cs/>
              </w:rPr>
              <w:t>ใช้</w:t>
            </w:r>
            <w:r w:rsidRPr="00CB177A">
              <w:rPr>
                <w:sz w:val="30"/>
                <w:szCs w:val="30"/>
                <w:cs/>
              </w:rPr>
              <w:t>ในช่วงเวลาหนึ่ง</w:t>
            </w:r>
          </w:p>
        </w:tc>
      </w:tr>
      <w:tr w:rsidR="000C7D7F" w:rsidRPr="00CB177A" w14:paraId="71E1C05F" w14:textId="77777777" w:rsidTr="00944073">
        <w:trPr>
          <w:trHeight w:val="3623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75B9A0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</w:rPr>
              <w:lastRenderedPageBreak/>
              <w:t>7</w:t>
            </w:r>
            <w:r w:rsidRPr="00CB177A">
              <w:rPr>
                <w:sz w:val="30"/>
                <w:szCs w:val="30"/>
                <w:cs/>
              </w:rPr>
              <w:t>. ความเสียหายจาก</w:t>
            </w:r>
            <w:r w:rsidRPr="00CB177A">
              <w:rPr>
                <w:sz w:val="30"/>
                <w:szCs w:val="30"/>
                <w:cs/>
              </w:rPr>
              <w:br/>
              <w:t xml:space="preserve">การปฏิบัติการ </w:t>
            </w:r>
            <w:r w:rsidRPr="00CB177A">
              <w:rPr>
                <w:sz w:val="30"/>
                <w:szCs w:val="30"/>
                <w:cs/>
              </w:rPr>
              <w:br/>
              <w:t>การส่งมอบ และ</w:t>
            </w:r>
            <w:r w:rsidRPr="00CB177A">
              <w:rPr>
                <w:sz w:val="30"/>
                <w:szCs w:val="30"/>
                <w:cs/>
              </w:rPr>
              <w:br/>
              <w:t>การจัดการ</w:t>
            </w:r>
            <w:r>
              <w:rPr>
                <w:rFonts w:hint="cs"/>
                <w:sz w:val="30"/>
                <w:szCs w:val="30"/>
                <w:cs/>
              </w:rPr>
              <w:t>ก</w:t>
            </w:r>
            <w:r w:rsidRPr="00CB177A">
              <w:rPr>
                <w:sz w:val="30"/>
                <w:szCs w:val="30"/>
                <w:cs/>
              </w:rPr>
              <w:t>ระบวนการ (</w:t>
            </w:r>
            <w:r>
              <w:rPr>
                <w:sz w:val="30"/>
                <w:szCs w:val="30"/>
              </w:rPr>
              <w:t>e</w:t>
            </w:r>
            <w:r w:rsidRPr="00CB177A">
              <w:rPr>
                <w:sz w:val="30"/>
                <w:szCs w:val="30"/>
              </w:rPr>
              <w:t>xecution,</w:t>
            </w:r>
            <w:r w:rsidRPr="00CB177A">
              <w:rPr>
                <w:sz w:val="30"/>
                <w:szCs w:val="30"/>
                <w:cs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delivery</w:t>
            </w:r>
            <w:proofErr w:type="gramEnd"/>
            <w:r>
              <w:rPr>
                <w:sz w:val="30"/>
                <w:szCs w:val="30"/>
              </w:rPr>
              <w:t xml:space="preserve"> and p</w:t>
            </w:r>
            <w:r w:rsidRPr="00CB177A">
              <w:rPr>
                <w:sz w:val="30"/>
                <w:szCs w:val="30"/>
              </w:rPr>
              <w:t>rocess</w:t>
            </w:r>
            <w:r w:rsidRPr="00CB177A">
              <w:rPr>
                <w:sz w:val="30"/>
                <w:szCs w:val="30"/>
                <w:cs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 w:rsidRPr="00CB177A">
              <w:rPr>
                <w:sz w:val="30"/>
                <w:szCs w:val="30"/>
              </w:rPr>
              <w:t>anagement</w:t>
            </w:r>
            <w:r w:rsidRPr="00CB177A">
              <w:rPr>
                <w:sz w:val="30"/>
                <w:szCs w:val="30"/>
                <w:cs/>
              </w:rPr>
              <w:t>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5F3253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ความเสียหายที่เกิดจาก</w:t>
            </w:r>
            <w:r>
              <w:rPr>
                <w:sz w:val="30"/>
                <w:szCs w:val="30"/>
              </w:rPr>
              <w:br/>
            </w:r>
            <w:r w:rsidRPr="00CB177A">
              <w:rPr>
                <w:sz w:val="30"/>
                <w:szCs w:val="30"/>
                <w:cs/>
              </w:rPr>
              <w:t>ความล้มเหลวของ</w:t>
            </w:r>
            <w:r>
              <w:rPr>
                <w:sz w:val="30"/>
                <w:szCs w:val="30"/>
                <w:cs/>
              </w:rPr>
              <w:t>การประมวลผลการทำธุรกรรม หรือ</w:t>
            </w:r>
            <w:r w:rsidRPr="00CB177A">
              <w:rPr>
                <w:sz w:val="30"/>
                <w:szCs w:val="30"/>
                <w:cs/>
              </w:rPr>
              <w:t>การจัดการกระบวนการ หรือ</w:t>
            </w:r>
            <w:r>
              <w:rPr>
                <w:sz w:val="30"/>
                <w:szCs w:val="30"/>
              </w:rPr>
              <w:br/>
            </w:r>
            <w:r w:rsidRPr="00CB177A">
              <w:rPr>
                <w:sz w:val="30"/>
                <w:szCs w:val="30"/>
                <w:cs/>
              </w:rPr>
              <w:t>ที่เกิดจากความสัมพันธ์กับคู่สัญญาและผู้ให้บริการ</w:t>
            </w:r>
          </w:p>
        </w:tc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1A7617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(1) การนำข้อมูลเข้าสู่ระบบ การปฏิบัติการ และการเก็บรักษาข้อมูลเกี่ยวกับการทำธุรกรรม เช่น ความผิดพลาด</w:t>
            </w:r>
            <w:r>
              <w:rPr>
                <w:sz w:val="30"/>
                <w:szCs w:val="30"/>
              </w:rPr>
              <w:br/>
            </w:r>
            <w:r w:rsidRPr="00CB177A">
              <w:rPr>
                <w:sz w:val="30"/>
                <w:szCs w:val="30"/>
                <w:cs/>
              </w:rPr>
              <w:t>ในการนำข้อมูลเข้าสู่ระบบการเก็บรักษา การไม่สามารถปฏิบัติงานได้ตามกำหนดเวลาหรือตามหน้าที่ที่ได้รับมอบหมาย การปฏิบัติงานของแบบจำลองหรือระบบงานผิดพลาด ความผิดพลาดทางด้านบัญชี ความผิดพลาดของการปฏิบัติงานอื่น ๆ เป็นต้น</w:t>
            </w:r>
          </w:p>
          <w:p w14:paraId="46312553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(2) การติดตามและการรายงาน เช่น การไม่สามารถรายงานข้อมูลได้ตามข้อกำหนด รายงานที่ส่งออกไปยังภายนอก</w:t>
            </w:r>
            <w:r>
              <w:rPr>
                <w:sz w:val="30"/>
                <w:szCs w:val="30"/>
              </w:rPr>
              <w:br/>
            </w:r>
            <w:r w:rsidRPr="00CB177A">
              <w:rPr>
                <w:sz w:val="30"/>
                <w:szCs w:val="30"/>
                <w:cs/>
              </w:rPr>
              <w:t>ไม่ถูกต้อง (มีความเสียหายเกิดขึ้น) เป็นต้น</w:t>
            </w:r>
          </w:p>
          <w:p w14:paraId="6671BA3D" w14:textId="1DF9AEE8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(3) การรับคำสั่งของลูกค้าและการจัดทำเอกสาร เช่น เอกสารหรือข้อความเกี่ยวกับการให้ความยินยอมของลูกค้าหรือ</w:t>
            </w:r>
            <w:r w:rsidR="00E875FA"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>การปฏิเสธความรับผิดสูญหาย เอกสารทางด้านกฎหมาย</w:t>
            </w:r>
            <w:r w:rsidR="00E875FA">
              <w:rPr>
                <w:sz w:val="30"/>
                <w:szCs w:val="30"/>
                <w:cs/>
              </w:rPr>
              <w:br/>
            </w:r>
            <w:r w:rsidRPr="00CB177A">
              <w:rPr>
                <w:sz w:val="30"/>
                <w:szCs w:val="30"/>
                <w:cs/>
              </w:rPr>
              <w:t>สูญหายหรือไม่ครบถ้วน</w:t>
            </w:r>
          </w:p>
          <w:p w14:paraId="3402B53D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(4) การบริหารจัดการบัญชีของลูกค้า เช่น การเข้าถึงบัญชีของลูกค้าโดยไม่ได้รับอนุญาต การบันทึกข้อมูลลูกค้า</w:t>
            </w:r>
            <w:r>
              <w:rPr>
                <w:sz w:val="30"/>
                <w:szCs w:val="30"/>
              </w:rPr>
              <w:br/>
            </w:r>
            <w:r w:rsidRPr="00CB177A">
              <w:rPr>
                <w:sz w:val="30"/>
                <w:szCs w:val="30"/>
                <w:cs/>
              </w:rPr>
              <w:t>ไม่ถูกต้อง (มีความเสียหายเกิดขึ้น) และทรัพย์สินของลูกค้าสูญหายหรือเสียหาย เพราะความละเลยของบริษัท</w:t>
            </w:r>
          </w:p>
          <w:p w14:paraId="66EFC165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(5) คู่สัญญาของบริษัท เช่น ความผิดพลาดจากการปฏิบัติงานของคู่สัญญาที่ไม่ใช่ลูกค้า และการเกิดกรณีโต้แย้งกับคู่สัญญาที่ไม่ใช่ลูกค้า</w:t>
            </w:r>
          </w:p>
          <w:p w14:paraId="16DB3089" w14:textId="77777777" w:rsidR="000C7D7F" w:rsidRPr="00CB177A" w:rsidRDefault="000C7D7F" w:rsidP="00944073">
            <w:pPr>
              <w:spacing w:after="0" w:line="240" w:lineRule="auto"/>
              <w:contextualSpacing/>
              <w:rPr>
                <w:sz w:val="30"/>
                <w:szCs w:val="30"/>
                <w:cs/>
              </w:rPr>
            </w:pPr>
            <w:r w:rsidRPr="00CB177A">
              <w:rPr>
                <w:sz w:val="30"/>
                <w:szCs w:val="30"/>
                <w:cs/>
              </w:rPr>
              <w:t>(6) ผู้ให้บริการ หรือผู้จัดหาบริการให้กับบริษัท เช่น การใช้บริการจากบุคคลภายนอก (</w:t>
            </w:r>
            <w:r w:rsidRPr="00CB177A">
              <w:rPr>
                <w:sz w:val="30"/>
                <w:szCs w:val="30"/>
              </w:rPr>
              <w:t>Outsourcing</w:t>
            </w:r>
            <w:r w:rsidRPr="00CB177A">
              <w:rPr>
                <w:sz w:val="30"/>
                <w:szCs w:val="30"/>
                <w:cs/>
              </w:rPr>
              <w:t>) และการเกิดกรณีโต้แย้งกับผู้ให้บริการ</w:t>
            </w:r>
          </w:p>
        </w:tc>
      </w:tr>
    </w:tbl>
    <w:p w14:paraId="7C9DFD16" w14:textId="77777777" w:rsidR="000C7D7F" w:rsidRPr="00CB177A" w:rsidRDefault="000C7D7F" w:rsidP="000C7D7F">
      <w:pPr>
        <w:spacing w:after="0" w:line="240" w:lineRule="auto"/>
        <w:contextualSpacing/>
        <w:rPr>
          <w:cs/>
        </w:rPr>
      </w:pPr>
    </w:p>
    <w:sectPr w:rsidR="000C7D7F" w:rsidRPr="00CB177A" w:rsidSect="000C7D7F">
      <w:footnotePr>
        <w:numRestart w:val="eachPage"/>
      </w:footnotePr>
      <w:pgSz w:w="11906" w:h="16838"/>
      <w:pgMar w:top="1080" w:right="707" w:bottom="540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A01BF" w14:textId="77777777" w:rsidR="00313B39" w:rsidRDefault="00313B39" w:rsidP="006C6398">
      <w:pPr>
        <w:spacing w:after="0" w:line="240" w:lineRule="auto"/>
      </w:pPr>
      <w:r>
        <w:separator/>
      </w:r>
    </w:p>
  </w:endnote>
  <w:endnote w:type="continuationSeparator" w:id="0">
    <w:p w14:paraId="32D81F86" w14:textId="77777777" w:rsidR="00313B39" w:rsidRDefault="00313B39" w:rsidP="006C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38A0D" w14:textId="77777777" w:rsidR="0036520F" w:rsidRDefault="00365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DFB35" w14:textId="77777777" w:rsidR="0036520F" w:rsidRDefault="003652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8C9ED" w14:textId="77777777" w:rsidR="0036520F" w:rsidRDefault="00365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3ABEE" w14:textId="77777777" w:rsidR="00313B39" w:rsidRDefault="00313B39" w:rsidP="006C6398">
      <w:pPr>
        <w:spacing w:after="0" w:line="240" w:lineRule="auto"/>
      </w:pPr>
      <w:r>
        <w:separator/>
      </w:r>
    </w:p>
  </w:footnote>
  <w:footnote w:type="continuationSeparator" w:id="0">
    <w:p w14:paraId="4C30F411" w14:textId="77777777" w:rsidR="00313B39" w:rsidRDefault="00313B39" w:rsidP="006C6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282C" w14:textId="77777777" w:rsidR="0036520F" w:rsidRDefault="00365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3744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7C70D54" w14:textId="77777777" w:rsidR="00430AC5" w:rsidRDefault="00430AC5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1C2C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5749BA" w14:textId="77777777" w:rsidR="00430AC5" w:rsidRDefault="00430A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F61CF" w14:textId="77777777" w:rsidR="0036520F" w:rsidRDefault="00365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979"/>
    <w:multiLevelType w:val="hybridMultilevel"/>
    <w:tmpl w:val="255CA474"/>
    <w:lvl w:ilvl="0" w:tplc="040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1" w15:restartNumberingAfterBreak="0">
    <w:nsid w:val="0F352408"/>
    <w:multiLevelType w:val="hybridMultilevel"/>
    <w:tmpl w:val="F2FC5E6E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17554E94"/>
    <w:multiLevelType w:val="hybridMultilevel"/>
    <w:tmpl w:val="95DC9794"/>
    <w:lvl w:ilvl="0" w:tplc="04090003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" w15:restartNumberingAfterBreak="0">
    <w:nsid w:val="19D11BD9"/>
    <w:multiLevelType w:val="hybridMultilevel"/>
    <w:tmpl w:val="28048B60"/>
    <w:lvl w:ilvl="0" w:tplc="04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" w15:restartNumberingAfterBreak="0">
    <w:nsid w:val="1F7F0627"/>
    <w:multiLevelType w:val="hybridMultilevel"/>
    <w:tmpl w:val="716E277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06152F4"/>
    <w:multiLevelType w:val="hybridMultilevel"/>
    <w:tmpl w:val="20FCDC82"/>
    <w:lvl w:ilvl="0" w:tplc="726E5DC0">
      <w:start w:val="1"/>
      <w:numFmt w:val="thaiLetters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CB15E2"/>
    <w:multiLevelType w:val="hybridMultilevel"/>
    <w:tmpl w:val="D1BE15A6"/>
    <w:lvl w:ilvl="0" w:tplc="0409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7" w15:restartNumberingAfterBreak="0">
    <w:nsid w:val="23693264"/>
    <w:multiLevelType w:val="hybridMultilevel"/>
    <w:tmpl w:val="E07A4BB4"/>
    <w:lvl w:ilvl="0" w:tplc="4A6CA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00C4"/>
    <w:multiLevelType w:val="hybridMultilevel"/>
    <w:tmpl w:val="2138E190"/>
    <w:lvl w:ilvl="0" w:tplc="04090003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9" w15:restartNumberingAfterBreak="0">
    <w:nsid w:val="36884D63"/>
    <w:multiLevelType w:val="hybridMultilevel"/>
    <w:tmpl w:val="419A16B0"/>
    <w:lvl w:ilvl="0" w:tplc="04090003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0" w:hanging="360"/>
      </w:pPr>
      <w:rPr>
        <w:rFonts w:ascii="Wingdings" w:hAnsi="Wingdings" w:hint="default"/>
      </w:rPr>
    </w:lvl>
  </w:abstractNum>
  <w:abstractNum w:abstractNumId="10" w15:restartNumberingAfterBreak="0">
    <w:nsid w:val="382D5BC2"/>
    <w:multiLevelType w:val="hybridMultilevel"/>
    <w:tmpl w:val="AC7A374C"/>
    <w:lvl w:ilvl="0" w:tplc="CF243990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388514BF"/>
    <w:multiLevelType w:val="hybridMultilevel"/>
    <w:tmpl w:val="3F145A20"/>
    <w:lvl w:ilvl="0" w:tplc="04090003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12" w15:restartNumberingAfterBreak="0">
    <w:nsid w:val="3B685038"/>
    <w:multiLevelType w:val="hybridMultilevel"/>
    <w:tmpl w:val="0CF68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854EA1"/>
    <w:multiLevelType w:val="hybridMultilevel"/>
    <w:tmpl w:val="97B23554"/>
    <w:lvl w:ilvl="0" w:tplc="04090003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4CA87C3E"/>
    <w:multiLevelType w:val="hybridMultilevel"/>
    <w:tmpl w:val="59CC3CE0"/>
    <w:lvl w:ilvl="0" w:tplc="04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F878A124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  <w:sz w:val="32"/>
      </w:rPr>
    </w:lvl>
    <w:lvl w:ilvl="2" w:tplc="04090005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5" w15:restartNumberingAfterBreak="0">
    <w:nsid w:val="63B612FA"/>
    <w:multiLevelType w:val="hybridMultilevel"/>
    <w:tmpl w:val="72EC27CE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6BE463D"/>
    <w:multiLevelType w:val="hybridMultilevel"/>
    <w:tmpl w:val="A2AC2AD0"/>
    <w:lvl w:ilvl="0" w:tplc="04090003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7" w15:restartNumberingAfterBreak="0">
    <w:nsid w:val="68537F3E"/>
    <w:multiLevelType w:val="hybridMultilevel"/>
    <w:tmpl w:val="5D58509E"/>
    <w:lvl w:ilvl="0" w:tplc="9B94FA34">
      <w:start w:val="2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B00AF6"/>
    <w:multiLevelType w:val="hybridMultilevel"/>
    <w:tmpl w:val="8C86661A"/>
    <w:lvl w:ilvl="0" w:tplc="040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2" w:tplc="5DDC4CDE">
      <w:start w:val="1"/>
      <w:numFmt w:val="bullet"/>
      <w:lvlText w:val=""/>
      <w:lvlJc w:val="left"/>
      <w:pPr>
        <w:ind w:left="3276" w:hanging="360"/>
      </w:pPr>
      <w:rPr>
        <w:rFonts w:ascii="Wingdings" w:eastAsia="Times New Roman" w:hAnsi="Wingdings" w:cs="Angsana New" w:hint="default"/>
      </w:rPr>
    </w:lvl>
    <w:lvl w:ilvl="3" w:tplc="040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9" w15:restartNumberingAfterBreak="0">
    <w:nsid w:val="6F986F1B"/>
    <w:multiLevelType w:val="hybridMultilevel"/>
    <w:tmpl w:val="E96677DE"/>
    <w:lvl w:ilvl="0" w:tplc="04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  <w:sz w:val="32"/>
      </w:rPr>
    </w:lvl>
    <w:lvl w:ilvl="2" w:tplc="04090003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0" w15:restartNumberingAfterBreak="0">
    <w:nsid w:val="7CD01806"/>
    <w:multiLevelType w:val="hybridMultilevel"/>
    <w:tmpl w:val="EEAAAD9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1" w15:restartNumberingAfterBreak="0">
    <w:nsid w:val="7D063108"/>
    <w:multiLevelType w:val="hybridMultilevel"/>
    <w:tmpl w:val="D6A069BA"/>
    <w:lvl w:ilvl="0" w:tplc="04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  <w:sz w:val="32"/>
      </w:rPr>
    </w:lvl>
    <w:lvl w:ilvl="2" w:tplc="04090003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2" w15:restartNumberingAfterBreak="0">
    <w:nsid w:val="7FFB0EF5"/>
    <w:multiLevelType w:val="hybridMultilevel"/>
    <w:tmpl w:val="AC7A374C"/>
    <w:lvl w:ilvl="0" w:tplc="CF243990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6"/>
  </w:num>
  <w:num w:numId="5">
    <w:abstractNumId w:val="20"/>
  </w:num>
  <w:num w:numId="6">
    <w:abstractNumId w:val="2"/>
  </w:num>
  <w:num w:numId="7">
    <w:abstractNumId w:val="8"/>
  </w:num>
  <w:num w:numId="8">
    <w:abstractNumId w:val="13"/>
  </w:num>
  <w:num w:numId="9">
    <w:abstractNumId w:val="9"/>
  </w:num>
  <w:num w:numId="10">
    <w:abstractNumId w:val="0"/>
  </w:num>
  <w:num w:numId="11">
    <w:abstractNumId w:val="16"/>
  </w:num>
  <w:num w:numId="12">
    <w:abstractNumId w:val="11"/>
  </w:num>
  <w:num w:numId="13">
    <w:abstractNumId w:val="15"/>
  </w:num>
  <w:num w:numId="14">
    <w:abstractNumId w:val="4"/>
  </w:num>
  <w:num w:numId="15">
    <w:abstractNumId w:val="12"/>
  </w:num>
  <w:num w:numId="16">
    <w:abstractNumId w:val="14"/>
  </w:num>
  <w:num w:numId="17">
    <w:abstractNumId w:val="21"/>
  </w:num>
  <w:num w:numId="18">
    <w:abstractNumId w:val="19"/>
  </w:num>
  <w:num w:numId="19">
    <w:abstractNumId w:val="5"/>
  </w:num>
  <w:num w:numId="20">
    <w:abstractNumId w:val="17"/>
  </w:num>
  <w:num w:numId="21">
    <w:abstractNumId w:val="10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EC1"/>
    <w:rsid w:val="0001712C"/>
    <w:rsid w:val="00025C1A"/>
    <w:rsid w:val="0002758E"/>
    <w:rsid w:val="000343DC"/>
    <w:rsid w:val="00050269"/>
    <w:rsid w:val="0005165D"/>
    <w:rsid w:val="0006193C"/>
    <w:rsid w:val="00074ACB"/>
    <w:rsid w:val="00087AA5"/>
    <w:rsid w:val="0009298C"/>
    <w:rsid w:val="00095B02"/>
    <w:rsid w:val="000A44F1"/>
    <w:rsid w:val="000C7D7F"/>
    <w:rsid w:val="000E17F1"/>
    <w:rsid w:val="000F3278"/>
    <w:rsid w:val="000F3283"/>
    <w:rsid w:val="00110DF2"/>
    <w:rsid w:val="0011194F"/>
    <w:rsid w:val="0013279A"/>
    <w:rsid w:val="00151554"/>
    <w:rsid w:val="0015184B"/>
    <w:rsid w:val="001524AB"/>
    <w:rsid w:val="0015517C"/>
    <w:rsid w:val="001557FC"/>
    <w:rsid w:val="00163979"/>
    <w:rsid w:val="00175E38"/>
    <w:rsid w:val="00186A75"/>
    <w:rsid w:val="001964FE"/>
    <w:rsid w:val="001A735A"/>
    <w:rsid w:val="001B2DE1"/>
    <w:rsid w:val="001C1976"/>
    <w:rsid w:val="001C2C75"/>
    <w:rsid w:val="001D64CB"/>
    <w:rsid w:val="001F4C1A"/>
    <w:rsid w:val="002003A2"/>
    <w:rsid w:val="00217245"/>
    <w:rsid w:val="00221293"/>
    <w:rsid w:val="00240C53"/>
    <w:rsid w:val="00241CE8"/>
    <w:rsid w:val="0027080B"/>
    <w:rsid w:val="0027159F"/>
    <w:rsid w:val="0027706B"/>
    <w:rsid w:val="00286458"/>
    <w:rsid w:val="00293217"/>
    <w:rsid w:val="002B442A"/>
    <w:rsid w:val="002B729D"/>
    <w:rsid w:val="002C2B03"/>
    <w:rsid w:val="002D0766"/>
    <w:rsid w:val="002D1926"/>
    <w:rsid w:val="002E69DD"/>
    <w:rsid w:val="002E764F"/>
    <w:rsid w:val="00313B39"/>
    <w:rsid w:val="00315A56"/>
    <w:rsid w:val="00315BFC"/>
    <w:rsid w:val="0032286F"/>
    <w:rsid w:val="00326CB5"/>
    <w:rsid w:val="0036520F"/>
    <w:rsid w:val="00385266"/>
    <w:rsid w:val="003B786E"/>
    <w:rsid w:val="003B7EC1"/>
    <w:rsid w:val="003C78AB"/>
    <w:rsid w:val="003D2D1E"/>
    <w:rsid w:val="003E1CFB"/>
    <w:rsid w:val="003E3536"/>
    <w:rsid w:val="003E3EFD"/>
    <w:rsid w:val="00401424"/>
    <w:rsid w:val="00404CFE"/>
    <w:rsid w:val="00416226"/>
    <w:rsid w:val="004252FF"/>
    <w:rsid w:val="00430AC5"/>
    <w:rsid w:val="004348EE"/>
    <w:rsid w:val="00435D8E"/>
    <w:rsid w:val="00436541"/>
    <w:rsid w:val="004421E1"/>
    <w:rsid w:val="00444E55"/>
    <w:rsid w:val="004619C3"/>
    <w:rsid w:val="00476EBE"/>
    <w:rsid w:val="00483113"/>
    <w:rsid w:val="0048417B"/>
    <w:rsid w:val="004A2503"/>
    <w:rsid w:val="004B2557"/>
    <w:rsid w:val="00501725"/>
    <w:rsid w:val="005107BE"/>
    <w:rsid w:val="00513E8F"/>
    <w:rsid w:val="005379D1"/>
    <w:rsid w:val="0054424B"/>
    <w:rsid w:val="00565D12"/>
    <w:rsid w:val="005914DF"/>
    <w:rsid w:val="005A5A12"/>
    <w:rsid w:val="005A7D55"/>
    <w:rsid w:val="005B44AE"/>
    <w:rsid w:val="005C3C91"/>
    <w:rsid w:val="005D3C12"/>
    <w:rsid w:val="005D6845"/>
    <w:rsid w:val="005D7587"/>
    <w:rsid w:val="005F2A5A"/>
    <w:rsid w:val="005F7FD8"/>
    <w:rsid w:val="0060155C"/>
    <w:rsid w:val="006024D4"/>
    <w:rsid w:val="006067B0"/>
    <w:rsid w:val="00641FBD"/>
    <w:rsid w:val="00663784"/>
    <w:rsid w:val="00681245"/>
    <w:rsid w:val="0069348A"/>
    <w:rsid w:val="006A3D3E"/>
    <w:rsid w:val="006C4A8B"/>
    <w:rsid w:val="006C6398"/>
    <w:rsid w:val="006E2534"/>
    <w:rsid w:val="006E5281"/>
    <w:rsid w:val="006E6D7B"/>
    <w:rsid w:val="006F3616"/>
    <w:rsid w:val="00715DF3"/>
    <w:rsid w:val="00741FF8"/>
    <w:rsid w:val="007572FF"/>
    <w:rsid w:val="00770E31"/>
    <w:rsid w:val="00790B12"/>
    <w:rsid w:val="007C5116"/>
    <w:rsid w:val="0080365F"/>
    <w:rsid w:val="00811C91"/>
    <w:rsid w:val="008332BC"/>
    <w:rsid w:val="00833D48"/>
    <w:rsid w:val="00836BD8"/>
    <w:rsid w:val="008512F9"/>
    <w:rsid w:val="00874C95"/>
    <w:rsid w:val="008760CA"/>
    <w:rsid w:val="00886B68"/>
    <w:rsid w:val="00887CDA"/>
    <w:rsid w:val="008A3B11"/>
    <w:rsid w:val="008B32A2"/>
    <w:rsid w:val="008C1B36"/>
    <w:rsid w:val="008C35CE"/>
    <w:rsid w:val="008C5FAC"/>
    <w:rsid w:val="008E30E4"/>
    <w:rsid w:val="008E6B1A"/>
    <w:rsid w:val="009066FF"/>
    <w:rsid w:val="0090710D"/>
    <w:rsid w:val="00927B32"/>
    <w:rsid w:val="009332DE"/>
    <w:rsid w:val="009364F0"/>
    <w:rsid w:val="0094060D"/>
    <w:rsid w:val="00946E0A"/>
    <w:rsid w:val="009675AD"/>
    <w:rsid w:val="009852E1"/>
    <w:rsid w:val="009C0017"/>
    <w:rsid w:val="009C653C"/>
    <w:rsid w:val="009E1D4A"/>
    <w:rsid w:val="009E2BD5"/>
    <w:rsid w:val="009F52CD"/>
    <w:rsid w:val="00A004D9"/>
    <w:rsid w:val="00A04B9C"/>
    <w:rsid w:val="00A250AB"/>
    <w:rsid w:val="00A342BB"/>
    <w:rsid w:val="00A40411"/>
    <w:rsid w:val="00A46A0F"/>
    <w:rsid w:val="00A60989"/>
    <w:rsid w:val="00A66DFD"/>
    <w:rsid w:val="00A9782D"/>
    <w:rsid w:val="00AB20F4"/>
    <w:rsid w:val="00AB7A12"/>
    <w:rsid w:val="00AC10F4"/>
    <w:rsid w:val="00AC24F6"/>
    <w:rsid w:val="00AD54B6"/>
    <w:rsid w:val="00B10709"/>
    <w:rsid w:val="00B2625D"/>
    <w:rsid w:val="00B36BB5"/>
    <w:rsid w:val="00B4639C"/>
    <w:rsid w:val="00B5610F"/>
    <w:rsid w:val="00B77B5F"/>
    <w:rsid w:val="00B947D4"/>
    <w:rsid w:val="00BA51B0"/>
    <w:rsid w:val="00BA5C11"/>
    <w:rsid w:val="00BB1659"/>
    <w:rsid w:val="00BB2FDC"/>
    <w:rsid w:val="00BB6E88"/>
    <w:rsid w:val="00BC0F52"/>
    <w:rsid w:val="00BC61E8"/>
    <w:rsid w:val="00BC7AE8"/>
    <w:rsid w:val="00BD639B"/>
    <w:rsid w:val="00C144A9"/>
    <w:rsid w:val="00C159EE"/>
    <w:rsid w:val="00C164FD"/>
    <w:rsid w:val="00C22049"/>
    <w:rsid w:val="00C23DCD"/>
    <w:rsid w:val="00C344FC"/>
    <w:rsid w:val="00C41C07"/>
    <w:rsid w:val="00C63378"/>
    <w:rsid w:val="00C65A8A"/>
    <w:rsid w:val="00C7360F"/>
    <w:rsid w:val="00C77408"/>
    <w:rsid w:val="00CA33AC"/>
    <w:rsid w:val="00CB099F"/>
    <w:rsid w:val="00CB1355"/>
    <w:rsid w:val="00CB2984"/>
    <w:rsid w:val="00CC2481"/>
    <w:rsid w:val="00CC38AA"/>
    <w:rsid w:val="00CD56EF"/>
    <w:rsid w:val="00CE42D8"/>
    <w:rsid w:val="00CE669A"/>
    <w:rsid w:val="00D65DF1"/>
    <w:rsid w:val="00D7184A"/>
    <w:rsid w:val="00D75B83"/>
    <w:rsid w:val="00D77923"/>
    <w:rsid w:val="00D77DA9"/>
    <w:rsid w:val="00D85F8A"/>
    <w:rsid w:val="00DA6471"/>
    <w:rsid w:val="00DD5223"/>
    <w:rsid w:val="00DE2D6B"/>
    <w:rsid w:val="00DE42AF"/>
    <w:rsid w:val="00E05590"/>
    <w:rsid w:val="00E13381"/>
    <w:rsid w:val="00E1427D"/>
    <w:rsid w:val="00E15A70"/>
    <w:rsid w:val="00E26629"/>
    <w:rsid w:val="00E42B14"/>
    <w:rsid w:val="00E43FCC"/>
    <w:rsid w:val="00E47709"/>
    <w:rsid w:val="00E47838"/>
    <w:rsid w:val="00E53D93"/>
    <w:rsid w:val="00E54BAA"/>
    <w:rsid w:val="00E56E75"/>
    <w:rsid w:val="00E72963"/>
    <w:rsid w:val="00E875FA"/>
    <w:rsid w:val="00E90145"/>
    <w:rsid w:val="00E9214B"/>
    <w:rsid w:val="00ED17DF"/>
    <w:rsid w:val="00ED66CE"/>
    <w:rsid w:val="00EF43AE"/>
    <w:rsid w:val="00EF5F13"/>
    <w:rsid w:val="00F11645"/>
    <w:rsid w:val="00F210A6"/>
    <w:rsid w:val="00FA4EEE"/>
    <w:rsid w:val="00FB0F6B"/>
    <w:rsid w:val="00FE1DE1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E2E57"/>
  <w15:chartTrackingRefBased/>
  <w15:docId w15:val="{3342235C-5DE2-4755-8BD2-8CDA8D1B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7EC1"/>
    <w:pPr>
      <w:tabs>
        <w:tab w:val="center" w:pos="4153"/>
        <w:tab w:val="right" w:pos="8306"/>
      </w:tabs>
      <w:spacing w:after="0" w:line="240" w:lineRule="auto"/>
    </w:pPr>
    <w:rPr>
      <w:rFonts w:eastAsiaTheme="minorEastAsia" w:hAnsi="Cordia New"/>
    </w:rPr>
  </w:style>
  <w:style w:type="character" w:customStyle="1" w:styleId="HeaderChar">
    <w:name w:val="Header Char"/>
    <w:basedOn w:val="DefaultParagraphFont"/>
    <w:link w:val="Header"/>
    <w:uiPriority w:val="99"/>
    <w:rsid w:val="003B7EC1"/>
    <w:rPr>
      <w:rFonts w:eastAsiaTheme="minorEastAsia" w:hAnsi="Cordia New"/>
    </w:rPr>
  </w:style>
  <w:style w:type="paragraph" w:styleId="Title">
    <w:name w:val="Title"/>
    <w:basedOn w:val="Normal"/>
    <w:link w:val="TitleChar"/>
    <w:qFormat/>
    <w:rsid w:val="003B7EC1"/>
    <w:pPr>
      <w:spacing w:after="0" w:line="240" w:lineRule="auto"/>
      <w:jc w:val="center"/>
    </w:pPr>
    <w:rPr>
      <w:rFonts w:eastAsiaTheme="minorEastAsia" w:hAnsi="Cordia New" w:cs="Cordia New"/>
      <w:b/>
      <w:bCs/>
    </w:rPr>
  </w:style>
  <w:style w:type="character" w:customStyle="1" w:styleId="TitleChar">
    <w:name w:val="Title Char"/>
    <w:basedOn w:val="DefaultParagraphFont"/>
    <w:link w:val="Title"/>
    <w:rsid w:val="003B7EC1"/>
    <w:rPr>
      <w:rFonts w:eastAsiaTheme="minorEastAsia" w:hAnsi="Cordia New" w:cs="Cordia New"/>
      <w:b/>
      <w:bCs/>
    </w:rPr>
  </w:style>
  <w:style w:type="paragraph" w:styleId="ListParagraph">
    <w:name w:val="List Paragraph"/>
    <w:basedOn w:val="Normal"/>
    <w:uiPriority w:val="34"/>
    <w:qFormat/>
    <w:rsid w:val="003B7EC1"/>
    <w:pPr>
      <w:spacing w:after="0" w:line="240" w:lineRule="auto"/>
      <w:ind w:left="720"/>
    </w:pPr>
    <w:rPr>
      <w:rFonts w:eastAsia="Times New Roman"/>
      <w:szCs w:val="40"/>
    </w:rPr>
  </w:style>
  <w:style w:type="paragraph" w:styleId="Footer">
    <w:name w:val="footer"/>
    <w:basedOn w:val="Normal"/>
    <w:link w:val="FooterChar"/>
    <w:uiPriority w:val="99"/>
    <w:unhideWhenUsed/>
    <w:rsid w:val="006C6398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C6398"/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DF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DF"/>
    <w:rPr>
      <w:rFonts w:ascii="Segoe UI" w:hAnsi="Segoe UI"/>
      <w:sz w:val="18"/>
      <w:szCs w:val="22"/>
    </w:rPr>
  </w:style>
  <w:style w:type="table" w:styleId="TableGrid">
    <w:name w:val="Table Grid"/>
    <w:basedOn w:val="TableNormal"/>
    <w:uiPriority w:val="39"/>
    <w:rsid w:val="00C6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5BF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7A12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7A12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AB7A1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01A3EE-9543-40A2-9F74-D50BDB05AE0F}"/>
</file>

<file path=customXml/itemProps2.xml><?xml version="1.0" encoding="utf-8"?>
<ds:datastoreItem xmlns:ds="http://schemas.openxmlformats.org/officeDocument/2006/customXml" ds:itemID="{F6AF525F-43E8-4734-A19C-D50BCA4488F7}"/>
</file>

<file path=customXml/itemProps3.xml><?xml version="1.0" encoding="utf-8"?>
<ds:datastoreItem xmlns:ds="http://schemas.openxmlformats.org/officeDocument/2006/customXml" ds:itemID="{256AA1D5-2129-438F-8978-8563BC2ADB2B}"/>
</file>

<file path=customXml/itemProps4.xml><?xml version="1.0" encoding="utf-8"?>
<ds:datastoreItem xmlns:ds="http://schemas.openxmlformats.org/officeDocument/2006/customXml" ds:itemID="{968B6385-11EB-4C3C-A2D1-7DE73CF524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Thanikul Sawaengsri</dc:creator>
  <cp:keywords/>
  <dc:description/>
  <cp:lastModifiedBy>Ornicha Boonpanya</cp:lastModifiedBy>
  <cp:revision>3</cp:revision>
  <cp:lastPrinted>2018-01-29T02:50:00Z</cp:lastPrinted>
  <dcterms:created xsi:type="dcterms:W3CDTF">2020-10-05T07:51:00Z</dcterms:created>
  <dcterms:modified xsi:type="dcterms:W3CDTF">2020-10-21T12:14:00Z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